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6E" w:rsidRPr="00CE04E2" w:rsidRDefault="00C47E6E" w:rsidP="00C47E6E">
      <w:pPr>
        <w:spacing w:after="0" w:line="360" w:lineRule="auto"/>
        <w:jc w:val="center"/>
        <w:rPr>
          <w:rFonts w:ascii="Times New Roman" w:hAnsi="Times New Roman" w:cs="Times New Roman"/>
          <w:b/>
          <w:sz w:val="24"/>
          <w:szCs w:val="24"/>
        </w:rPr>
      </w:pPr>
      <w:r w:rsidRPr="00CE04E2">
        <w:rPr>
          <w:rFonts w:ascii="Times New Roman" w:hAnsi="Times New Roman" w:cs="Times New Roman"/>
          <w:b/>
          <w:sz w:val="24"/>
          <w:szCs w:val="24"/>
        </w:rPr>
        <w:t>T.C.</w:t>
      </w:r>
    </w:p>
    <w:p w:rsidR="00C47E6E" w:rsidRPr="00CE04E2" w:rsidRDefault="00C47E6E" w:rsidP="00C47E6E">
      <w:pPr>
        <w:spacing w:after="0" w:line="360" w:lineRule="auto"/>
        <w:jc w:val="center"/>
        <w:rPr>
          <w:rFonts w:ascii="Times New Roman" w:hAnsi="Times New Roman" w:cs="Times New Roman"/>
          <w:b/>
          <w:sz w:val="24"/>
          <w:szCs w:val="24"/>
        </w:rPr>
      </w:pPr>
      <w:r w:rsidRPr="00CE04E2">
        <w:rPr>
          <w:rFonts w:ascii="Times New Roman" w:hAnsi="Times New Roman" w:cs="Times New Roman"/>
          <w:b/>
          <w:sz w:val="24"/>
          <w:szCs w:val="24"/>
        </w:rPr>
        <w:t>KADİR HAS ÜNİVERSİTESİ</w:t>
      </w:r>
    </w:p>
    <w:p w:rsidR="00C47E6E" w:rsidRPr="00CE04E2" w:rsidRDefault="00C47E6E" w:rsidP="00C47E6E">
      <w:pPr>
        <w:spacing w:after="0" w:line="360" w:lineRule="auto"/>
        <w:jc w:val="center"/>
        <w:rPr>
          <w:rFonts w:ascii="Times New Roman" w:hAnsi="Times New Roman" w:cs="Times New Roman"/>
          <w:b/>
          <w:sz w:val="24"/>
          <w:szCs w:val="24"/>
        </w:rPr>
      </w:pPr>
      <w:r w:rsidRPr="00CE04E2">
        <w:rPr>
          <w:rFonts w:ascii="Times New Roman" w:hAnsi="Times New Roman" w:cs="Times New Roman"/>
          <w:b/>
          <w:sz w:val="24"/>
          <w:szCs w:val="24"/>
        </w:rPr>
        <w:t>SOSYAL BİLİMLER ENSTİTÜSÜ ÖZEL HUKUK BÖLÜMÜ</w:t>
      </w: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Default="00C47E6E" w:rsidP="00C47E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ANA SÖZLEŞME DEĞİŞİKLİKLERİ BAKIMINDAN </w:t>
      </w:r>
    </w:p>
    <w:p w:rsidR="00C47E6E" w:rsidRPr="00CE04E2" w:rsidRDefault="00C47E6E" w:rsidP="00C47E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GENEL KURULU KARARLARININ HÜKÜMSÜZLÜĞÜ</w:t>
      </w:r>
    </w:p>
    <w:p w:rsidR="00C47E6E" w:rsidRPr="00CE04E2" w:rsidRDefault="00C47E6E" w:rsidP="00C47E6E">
      <w:pPr>
        <w:spacing w:after="0" w:line="360" w:lineRule="auto"/>
        <w:jc w:val="center"/>
        <w:rPr>
          <w:rFonts w:ascii="Times New Roman" w:hAnsi="Times New Roman" w:cs="Times New Roman"/>
          <w:b/>
          <w:sz w:val="24"/>
          <w:szCs w:val="24"/>
        </w:rPr>
      </w:pPr>
      <w:r w:rsidRPr="00CE04E2">
        <w:rPr>
          <w:rFonts w:ascii="Times New Roman" w:hAnsi="Times New Roman" w:cs="Times New Roman"/>
          <w:b/>
          <w:sz w:val="24"/>
          <w:szCs w:val="24"/>
        </w:rPr>
        <w:t>Yüksek Lisans Sunum Ödevi</w:t>
      </w: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r w:rsidRPr="00CE04E2">
        <w:rPr>
          <w:rFonts w:ascii="Times New Roman" w:hAnsi="Times New Roman" w:cs="Times New Roman"/>
          <w:b/>
          <w:sz w:val="24"/>
          <w:szCs w:val="24"/>
        </w:rPr>
        <w:t>AHMET BUÇAN</w:t>
      </w:r>
    </w:p>
    <w:p w:rsidR="00C47E6E" w:rsidRPr="00CE04E2" w:rsidRDefault="00C47E6E" w:rsidP="00C47E6E">
      <w:pPr>
        <w:spacing w:after="0" w:line="360" w:lineRule="auto"/>
        <w:jc w:val="center"/>
        <w:rPr>
          <w:rFonts w:ascii="Times New Roman" w:hAnsi="Times New Roman" w:cs="Times New Roman"/>
          <w:b/>
          <w:sz w:val="24"/>
          <w:szCs w:val="24"/>
        </w:rPr>
      </w:pPr>
      <w:r w:rsidRPr="00CE04E2">
        <w:rPr>
          <w:rFonts w:ascii="Times New Roman" w:hAnsi="Times New Roman" w:cs="Times New Roman"/>
          <w:b/>
          <w:sz w:val="24"/>
          <w:szCs w:val="24"/>
        </w:rPr>
        <w:t>2010.09.13.031</w:t>
      </w: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r w:rsidRPr="00CE04E2">
        <w:rPr>
          <w:rFonts w:ascii="Times New Roman" w:hAnsi="Times New Roman" w:cs="Times New Roman"/>
          <w:b/>
          <w:sz w:val="24"/>
          <w:szCs w:val="24"/>
        </w:rPr>
        <w:t>Prof. Dr. MEHMET BAHTİYAR</w:t>
      </w: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p>
    <w:p w:rsidR="00C47E6E" w:rsidRPr="00CE04E2" w:rsidRDefault="00C47E6E" w:rsidP="00C47E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İstanbul, 21.12</w:t>
      </w:r>
      <w:r w:rsidRPr="00CE04E2">
        <w:rPr>
          <w:rFonts w:ascii="Times New Roman" w:hAnsi="Times New Roman" w:cs="Times New Roman"/>
          <w:b/>
          <w:sz w:val="24"/>
          <w:szCs w:val="24"/>
        </w:rPr>
        <w:t>.2011</w:t>
      </w:r>
    </w:p>
    <w:p w:rsidR="00C47E6E" w:rsidRPr="00CE04E2" w:rsidRDefault="00C47E6E" w:rsidP="00C47E6E">
      <w:pPr>
        <w:spacing w:after="0" w:line="360" w:lineRule="auto"/>
        <w:jc w:val="both"/>
        <w:rPr>
          <w:rFonts w:ascii="Times New Roman" w:hAnsi="Times New Roman" w:cs="Times New Roman"/>
          <w:sz w:val="24"/>
          <w:szCs w:val="24"/>
        </w:rPr>
      </w:pPr>
      <w:r w:rsidRPr="00CE04E2">
        <w:rPr>
          <w:rFonts w:ascii="Times New Roman" w:hAnsi="Times New Roman" w:cs="Times New Roman"/>
          <w:sz w:val="24"/>
          <w:szCs w:val="24"/>
        </w:rPr>
        <w:lastRenderedPageBreak/>
        <w:t>İÇİNDEKİLER</w:t>
      </w:r>
    </w:p>
    <w:p w:rsidR="00C47E6E" w:rsidRPr="00CE04E2" w:rsidRDefault="00C47E6E" w:rsidP="00C47E6E">
      <w:pPr>
        <w:spacing w:after="0" w:line="360" w:lineRule="auto"/>
        <w:jc w:val="both"/>
        <w:rPr>
          <w:rFonts w:ascii="Times New Roman" w:hAnsi="Times New Roman" w:cs="Times New Roman"/>
          <w:sz w:val="24"/>
          <w:szCs w:val="24"/>
        </w:rPr>
      </w:pPr>
      <w:r w:rsidRPr="00CE04E2">
        <w:rPr>
          <w:rFonts w:ascii="Times New Roman" w:hAnsi="Times New Roman" w:cs="Times New Roman"/>
          <w:sz w:val="24"/>
          <w:szCs w:val="24"/>
        </w:rPr>
        <w:t>KISALTMALAR</w:t>
      </w:r>
    </w:p>
    <w:p w:rsidR="00C47E6E" w:rsidRPr="003546D9" w:rsidRDefault="00C47E6E" w:rsidP="00C47E6E">
      <w:pPr>
        <w:pStyle w:val="T1"/>
        <w:rPr>
          <w:b w:val="0"/>
        </w:rPr>
      </w:pPr>
      <w:r w:rsidRPr="003553ED">
        <w:rPr>
          <w:rFonts w:eastAsiaTheme="majorEastAsia"/>
          <w:bCs/>
        </w:rPr>
        <w:fldChar w:fldCharType="begin"/>
      </w:r>
      <w:r w:rsidRPr="00CE04E2">
        <w:rPr>
          <w:rFonts w:eastAsiaTheme="majorEastAsia"/>
        </w:rPr>
        <w:instrText xml:space="preserve"> TOC \o "1-5" \h \z \u </w:instrText>
      </w:r>
      <w:r w:rsidRPr="003553ED">
        <w:rPr>
          <w:rFonts w:eastAsiaTheme="majorEastAsia"/>
          <w:bCs/>
        </w:rPr>
        <w:fldChar w:fldCharType="separate"/>
      </w:r>
      <w:r w:rsidRPr="003546D9">
        <w:rPr>
          <w:b w:val="0"/>
        </w:rPr>
        <w:t>GİRİŞ</w:t>
      </w:r>
    </w:p>
    <w:p w:rsidR="00C47E6E" w:rsidRPr="00CE04E2" w:rsidRDefault="00C47E6E" w:rsidP="00C47E6E">
      <w:pPr>
        <w:pStyle w:val="T1"/>
        <w:rPr>
          <w:bCs/>
          <w:i/>
          <w:iCs/>
        </w:rPr>
      </w:pPr>
      <w:hyperlink w:anchor="_Toc289515251" w:history="1">
        <w:r w:rsidRPr="00CE04E2">
          <w:rPr>
            <w:rStyle w:val="Kpr"/>
            <w:b w:val="0"/>
          </w:rPr>
          <w:t>I.</w:t>
        </w:r>
        <w:r>
          <w:tab/>
        </w:r>
        <w:r>
          <w:rPr>
            <w:rStyle w:val="Kpr"/>
            <w:b w:val="0"/>
          </w:rPr>
          <w:t>ANA SÖZLEŞMEDE YAPILAN DEĞİŞİKLİKLER</w:t>
        </w:r>
        <w:r w:rsidRPr="00D27A5B">
          <w:rPr>
            <w:webHidden/>
          </w:rPr>
          <w:tab/>
        </w:r>
      </w:hyperlink>
      <w:r>
        <w:t>1</w:t>
      </w:r>
    </w:p>
    <w:p w:rsidR="00C47E6E" w:rsidRPr="00CE04E2" w:rsidRDefault="00C47E6E" w:rsidP="00C47E6E">
      <w:pPr>
        <w:pStyle w:val="T2"/>
        <w:numPr>
          <w:ilvl w:val="0"/>
          <w:numId w:val="0"/>
        </w:numPr>
        <w:tabs>
          <w:tab w:val="left" w:pos="800"/>
          <w:tab w:val="right" w:leader="dot" w:pos="9062"/>
        </w:tabs>
        <w:spacing w:line="360" w:lineRule="auto"/>
        <w:jc w:val="both"/>
        <w:rPr>
          <w:b w:val="0"/>
          <w:bCs/>
          <w:noProof/>
          <w:lang w:eastAsia="tr-TR"/>
        </w:rPr>
      </w:pPr>
      <w:hyperlink w:anchor="_Toc289515254" w:history="1">
        <w:r w:rsidRPr="00925163">
          <w:rPr>
            <w:b w:val="0"/>
          </w:rPr>
          <w:t>A</w:t>
        </w:r>
        <w:r w:rsidRPr="00925163">
          <w:rPr>
            <w:rStyle w:val="Kpr"/>
            <w:b w:val="0"/>
            <w:noProof/>
          </w:rPr>
          <w:t>.</w:t>
        </w:r>
        <w:r w:rsidRPr="00CE04E2">
          <w:rPr>
            <w:rStyle w:val="Kpr"/>
            <w:b w:val="0"/>
            <w:noProof/>
          </w:rPr>
          <w:t xml:space="preserve"> </w:t>
        </w:r>
        <w:r>
          <w:rPr>
            <w:rStyle w:val="Kpr"/>
            <w:b w:val="0"/>
            <w:noProof/>
          </w:rPr>
          <w:t xml:space="preserve">  ANA SÖZLEŞMENİN TANIMI</w:t>
        </w:r>
        <w:r w:rsidRPr="00CE04E2">
          <w:rPr>
            <w:b w:val="0"/>
            <w:noProof/>
            <w:lang w:eastAsia="tr-TR"/>
          </w:rPr>
          <w:tab/>
        </w:r>
      </w:hyperlink>
      <w:r>
        <w:t>1</w:t>
      </w:r>
    </w:p>
    <w:p w:rsidR="00C47E6E" w:rsidRPr="00CE04E2" w:rsidRDefault="00C47E6E" w:rsidP="00C47E6E">
      <w:pPr>
        <w:pStyle w:val="T2"/>
        <w:numPr>
          <w:ilvl w:val="0"/>
          <w:numId w:val="0"/>
        </w:numPr>
        <w:tabs>
          <w:tab w:val="left" w:pos="800"/>
          <w:tab w:val="right" w:leader="dot" w:pos="9062"/>
        </w:tabs>
        <w:spacing w:line="360" w:lineRule="auto"/>
        <w:jc w:val="both"/>
        <w:rPr>
          <w:b w:val="0"/>
          <w:bCs/>
          <w:noProof/>
          <w:lang w:eastAsia="tr-TR"/>
        </w:rPr>
      </w:pPr>
      <w:hyperlink w:anchor="_Toc289515255" w:history="1">
        <w:r>
          <w:rPr>
            <w:rStyle w:val="Kpr"/>
            <w:b w:val="0"/>
            <w:noProof/>
          </w:rPr>
          <w:t>B</w:t>
        </w:r>
        <w:r w:rsidRPr="00CE04E2">
          <w:rPr>
            <w:rStyle w:val="Kpr"/>
            <w:b w:val="0"/>
            <w:noProof/>
          </w:rPr>
          <w:t xml:space="preserve">. </w:t>
        </w:r>
        <w:r>
          <w:rPr>
            <w:rStyle w:val="Kpr"/>
            <w:b w:val="0"/>
            <w:noProof/>
          </w:rPr>
          <w:t xml:space="preserve">  ANA SÖZLEŞME DEĞİŞİKLİĞİ KAVRAMI</w:t>
        </w:r>
        <w:r w:rsidRPr="00CE04E2">
          <w:rPr>
            <w:b w:val="0"/>
            <w:noProof/>
            <w:webHidden/>
          </w:rPr>
          <w:tab/>
        </w:r>
      </w:hyperlink>
      <w:r>
        <w:t>1</w:t>
      </w:r>
    </w:p>
    <w:p w:rsidR="00C47E6E" w:rsidRPr="00CE04E2" w:rsidRDefault="00C47E6E" w:rsidP="00C47E6E">
      <w:pPr>
        <w:pStyle w:val="T1"/>
      </w:pPr>
      <w:hyperlink w:anchor="_Toc289515250" w:history="1">
        <w:r>
          <w:rPr>
            <w:rStyle w:val="Kpr"/>
            <w:b w:val="0"/>
          </w:rPr>
          <w:t>C. ANA SÖZLEŞME DEĞİŞİKLİĞİNDE YETKİLİ ORGAN VE ORGANIN YETKİ SINIRI……………………………………………………………………………………..</w:t>
        </w:r>
      </w:hyperlink>
      <w:r>
        <w:rPr>
          <w:b w:val="0"/>
        </w:rPr>
        <w:t>1</w:t>
      </w:r>
    </w:p>
    <w:p w:rsidR="00C47E6E" w:rsidRPr="00D27A5B" w:rsidRDefault="00C47E6E" w:rsidP="00C47E6E">
      <w:pPr>
        <w:pStyle w:val="T1"/>
        <w:rPr>
          <w:bCs/>
          <w:i/>
          <w:iCs/>
        </w:rPr>
      </w:pPr>
      <w:hyperlink w:anchor="_Toc289515251" w:history="1">
        <w:r w:rsidRPr="00D27A5B">
          <w:tab/>
        </w:r>
        <w:r w:rsidRPr="003546D9">
          <w:rPr>
            <w:b w:val="0"/>
          </w:rPr>
          <w:t>1</w:t>
        </w:r>
        <w:r w:rsidRPr="00D27A5B">
          <w:rPr>
            <w:rStyle w:val="Kpr"/>
            <w:b w:val="0"/>
          </w:rPr>
          <w:t>. Genel Kurul Kararlarının Emredici Kurallara Aykırı Olmaması</w:t>
        </w:r>
        <w:r w:rsidRPr="00D27A5B">
          <w:rPr>
            <w:webHidden/>
          </w:rPr>
          <w:tab/>
        </w:r>
      </w:hyperlink>
      <w:r>
        <w:t>1</w:t>
      </w:r>
    </w:p>
    <w:p w:rsidR="00C47E6E" w:rsidRPr="00CE04E2" w:rsidRDefault="00C47E6E" w:rsidP="00C47E6E">
      <w:pPr>
        <w:pStyle w:val="T1"/>
        <w:rPr>
          <w:bCs/>
          <w:i/>
          <w:iCs/>
        </w:rPr>
      </w:pPr>
      <w:hyperlink w:anchor="_Toc289515256" w:history="1">
        <w:r>
          <w:rPr>
            <w:rStyle w:val="Kpr"/>
            <w:b w:val="0"/>
          </w:rPr>
          <w:t xml:space="preserve">       2. Genel Kurul Kararlarının Anasözleşmeye ve Dürüstlük Kuralına Aykırı Olmaması</w:t>
        </w:r>
        <w:r w:rsidRPr="00CE04E2">
          <w:rPr>
            <w:webHidden/>
          </w:rPr>
          <w:tab/>
        </w:r>
      </w:hyperlink>
      <w:r>
        <w:t>2</w:t>
      </w:r>
    </w:p>
    <w:p w:rsidR="00C47E6E" w:rsidRPr="00D27A5B" w:rsidRDefault="00C47E6E" w:rsidP="00C47E6E">
      <w:pPr>
        <w:pStyle w:val="T1"/>
        <w:rPr>
          <w:bCs/>
          <w:i/>
          <w:iCs/>
        </w:rPr>
      </w:pPr>
      <w:r>
        <w:tab/>
      </w:r>
      <w:r w:rsidRPr="00D27A5B">
        <w:rPr>
          <w:b w:val="0"/>
        </w:rPr>
        <w:t>3. Genel Kurul Kararlarının Pay Sahiplerinin Vazgeçilmez ve Müktesep Haklarına Aykırı Olmaması</w:t>
      </w:r>
      <w:hyperlink w:anchor="_Toc289515257" w:history="1">
        <w:r w:rsidRPr="00D27A5B">
          <w:rPr>
            <w:webHidden/>
          </w:rPr>
          <w:tab/>
        </w:r>
      </w:hyperlink>
      <w:r>
        <w:t>2</w:t>
      </w:r>
    </w:p>
    <w:p w:rsidR="00C47E6E" w:rsidRPr="00D27A5B" w:rsidRDefault="00C47E6E" w:rsidP="00C47E6E">
      <w:pPr>
        <w:pStyle w:val="T1"/>
        <w:rPr>
          <w:b w:val="0"/>
          <w:bCs/>
          <w:i/>
          <w:iCs/>
        </w:rPr>
      </w:pPr>
      <w:r>
        <w:tab/>
      </w:r>
      <w:r w:rsidRPr="00D27A5B">
        <w:rPr>
          <w:b w:val="0"/>
        </w:rPr>
        <w:t>4. Genel Kurul Kararlarının İmtiyalı Pay Sahiplerinin Haklarına Aykırı Olmaması</w:t>
      </w:r>
      <w:hyperlink w:anchor="_Toc289515258" w:history="1">
        <w:r w:rsidRPr="00D27A5B">
          <w:rPr>
            <w:b w:val="0"/>
            <w:webHidden/>
          </w:rPr>
          <w:tab/>
        </w:r>
      </w:hyperlink>
      <w:r>
        <w:rPr>
          <w:b w:val="0"/>
        </w:rPr>
        <w:t>2</w:t>
      </w:r>
    </w:p>
    <w:p w:rsidR="00C47E6E" w:rsidRPr="00D27A5B" w:rsidRDefault="00C47E6E" w:rsidP="00C47E6E">
      <w:pPr>
        <w:pStyle w:val="T1"/>
        <w:rPr>
          <w:b w:val="0"/>
          <w:bCs/>
          <w:iCs/>
        </w:rPr>
      </w:pPr>
      <w:r w:rsidRPr="00CE04E2">
        <w:rPr>
          <w:rFonts w:eastAsiaTheme="majorEastAsia"/>
          <w:i/>
          <w:iCs/>
        </w:rPr>
        <w:fldChar w:fldCharType="end"/>
      </w:r>
      <w:r>
        <w:rPr>
          <w:rFonts w:eastAsiaTheme="majorEastAsia"/>
          <w:i/>
          <w:iCs/>
        </w:rPr>
        <w:t xml:space="preserve">       </w:t>
      </w:r>
      <w:r w:rsidRPr="00D27A5B">
        <w:rPr>
          <w:rFonts w:eastAsiaTheme="majorEastAsia"/>
          <w:b w:val="0"/>
          <w:i/>
          <w:iCs/>
        </w:rPr>
        <w:t xml:space="preserve">5. </w:t>
      </w:r>
      <w:hyperlink w:anchor="_Toc289515257" w:history="1">
        <w:r w:rsidRPr="00D27A5B">
          <w:rPr>
            <w:b w:val="0"/>
          </w:rPr>
          <w:t xml:space="preserve">İzne Tabi Şirketlerde </w:t>
        </w:r>
        <w:r>
          <w:rPr>
            <w:b w:val="0"/>
          </w:rPr>
          <w:t>Gümrük ve Ticaret Bakanlığı’nın İzni</w:t>
        </w:r>
        <w:r w:rsidRPr="00D27A5B">
          <w:rPr>
            <w:b w:val="0"/>
            <w:webHidden/>
          </w:rPr>
          <w:tab/>
        </w:r>
      </w:hyperlink>
      <w:r>
        <w:rPr>
          <w:b w:val="0"/>
        </w:rPr>
        <w:t>3</w:t>
      </w:r>
    </w:p>
    <w:p w:rsidR="00C47E6E" w:rsidRPr="003546D9" w:rsidRDefault="00C47E6E" w:rsidP="00C47E6E">
      <w:pPr>
        <w:pStyle w:val="T1"/>
        <w:rPr>
          <w:b w:val="0"/>
        </w:rPr>
      </w:pPr>
      <w:r w:rsidRPr="003546D9">
        <w:rPr>
          <w:b w:val="0"/>
        </w:rPr>
        <w:t>II.  GENEL KURUL KARARLARININ HÜKÜMSÜZLÜĞÜ</w:t>
      </w:r>
      <w:hyperlink w:anchor="_Toc289515258" w:history="1">
        <w:r w:rsidRPr="003546D9">
          <w:rPr>
            <w:b w:val="0"/>
            <w:webHidden/>
          </w:rPr>
          <w:tab/>
        </w:r>
      </w:hyperlink>
      <w:r w:rsidRPr="003546D9">
        <w:rPr>
          <w:b w:val="0"/>
        </w:rPr>
        <w:t>3</w:t>
      </w:r>
    </w:p>
    <w:p w:rsidR="00C47E6E" w:rsidRPr="003546D9" w:rsidRDefault="00C47E6E" w:rsidP="00C47E6E">
      <w:pPr>
        <w:pStyle w:val="T1"/>
        <w:rPr>
          <w:b w:val="0"/>
        </w:rPr>
      </w:pPr>
      <w:r w:rsidRPr="003546D9">
        <w:rPr>
          <w:b w:val="0"/>
        </w:rPr>
        <w:t>A.  GENEL KURUL KARARI TANIMI VE HUKUKİ NİTELİĞİ</w:t>
      </w:r>
      <w:hyperlink w:anchor="_Toc289515258" w:history="1">
        <w:r w:rsidRPr="003546D9">
          <w:rPr>
            <w:b w:val="0"/>
            <w:webHidden/>
          </w:rPr>
          <w:tab/>
        </w:r>
      </w:hyperlink>
      <w:r w:rsidRPr="003546D9">
        <w:rPr>
          <w:b w:val="0"/>
        </w:rPr>
        <w:t>3</w:t>
      </w:r>
    </w:p>
    <w:p w:rsidR="00C47E6E" w:rsidRDefault="00C47E6E" w:rsidP="00C47E6E">
      <w:pPr>
        <w:spacing w:after="0" w:line="360" w:lineRule="auto"/>
        <w:jc w:val="both"/>
        <w:rPr>
          <w:rFonts w:ascii="Times New Roman" w:hAnsi="Times New Roman" w:cs="Times New Roman"/>
          <w:sz w:val="24"/>
          <w:szCs w:val="24"/>
        </w:rPr>
      </w:pPr>
      <w:r w:rsidRPr="00D27A5B">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D27A5B">
        <w:rPr>
          <w:rFonts w:ascii="Times New Roman" w:hAnsi="Times New Roman" w:cs="Times New Roman"/>
          <w:sz w:val="24"/>
          <w:szCs w:val="24"/>
        </w:rPr>
        <w:t>GENEL KURUL KARARLARININ HÜKÜMSÜZLÜK HALLERİ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1. Yokluk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2. Butlan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3. Askıda Hükümsüzlük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4. İptal Edilebilirlik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a. Genel Olarak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b. İptal Sebepleri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c. İptal Davasında Taraflar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c.1. Davacı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c.1.1. Pay Sahipleri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c.1.2. Yönetim Kurulu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c.1.3. Yönetim Kurulu Üyelerinden Her Biri ve Denetçi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c.2. Davalı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w:t>
      </w:r>
    </w:p>
    <w:p w:rsidR="00C47E6E"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d. Dava Açma Süresi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
    <w:p w:rsidR="00C47E6E" w:rsidRPr="00D27A5B" w:rsidRDefault="00C47E6E" w:rsidP="00C47E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t>e. İptal davasının Hukuki Etkisi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
    <w:p w:rsidR="00C47E6E" w:rsidRPr="00D27A5B" w:rsidRDefault="00C47E6E" w:rsidP="00C47E6E">
      <w:pPr>
        <w:pStyle w:val="T1"/>
        <w:rPr>
          <w:bCs/>
          <w:iCs/>
        </w:rPr>
      </w:pPr>
      <w:hyperlink w:anchor="_Toc289515257" w:history="1">
        <w:r w:rsidRPr="00D27A5B">
          <w:rPr>
            <w:rStyle w:val="Kpr"/>
            <w:b w:val="0"/>
          </w:rPr>
          <w:t>SONUÇ</w:t>
        </w:r>
      </w:hyperlink>
    </w:p>
    <w:p w:rsidR="00C47E6E" w:rsidRPr="00CE04E2" w:rsidRDefault="00C47E6E" w:rsidP="00C47E6E">
      <w:pPr>
        <w:pStyle w:val="T1"/>
        <w:rPr>
          <w:bCs/>
          <w:i/>
          <w:iCs/>
        </w:rPr>
      </w:pPr>
      <w:hyperlink w:anchor="_Toc289515258" w:history="1">
        <w:r w:rsidRPr="00D27A5B">
          <w:rPr>
            <w:rStyle w:val="Kpr"/>
            <w:b w:val="0"/>
          </w:rPr>
          <w:t>KAYNAKÇA</w:t>
        </w:r>
      </w:hyperlink>
    </w:p>
    <w:p w:rsidR="00C47E6E" w:rsidRDefault="00C47E6E" w:rsidP="00C47E6E">
      <w:pPr>
        <w:pStyle w:val="Default"/>
        <w:spacing w:line="360" w:lineRule="auto"/>
        <w:ind w:left="2832" w:firstLine="708"/>
        <w:jc w:val="both"/>
        <w:rPr>
          <w:rFonts w:ascii="Times New Roman" w:hAnsi="Times New Roman" w:cs="Times New Roman"/>
          <w:b/>
          <w:bCs/>
        </w:rPr>
      </w:pPr>
    </w:p>
    <w:p w:rsidR="00C47E6E" w:rsidRPr="00CE04E2" w:rsidRDefault="00C47E6E" w:rsidP="00C47E6E">
      <w:pPr>
        <w:pStyle w:val="Default"/>
        <w:spacing w:line="360" w:lineRule="auto"/>
        <w:ind w:left="2832" w:firstLine="708"/>
        <w:jc w:val="both"/>
        <w:rPr>
          <w:rFonts w:ascii="Times New Roman" w:hAnsi="Times New Roman" w:cs="Times New Roman"/>
          <w:b/>
          <w:bCs/>
        </w:rPr>
      </w:pPr>
      <w:r w:rsidRPr="00CE04E2">
        <w:rPr>
          <w:rFonts w:ascii="Times New Roman" w:hAnsi="Times New Roman" w:cs="Times New Roman"/>
          <w:b/>
          <w:bCs/>
        </w:rPr>
        <w:lastRenderedPageBreak/>
        <w:t>KISALTMALAR</w:t>
      </w:r>
    </w:p>
    <w:p w:rsidR="00C47E6E" w:rsidRPr="00CE04E2" w:rsidRDefault="00C47E6E" w:rsidP="00C47E6E">
      <w:pPr>
        <w:pStyle w:val="Default"/>
        <w:spacing w:line="360" w:lineRule="auto"/>
        <w:jc w:val="both"/>
        <w:rPr>
          <w:rFonts w:ascii="Times New Roman" w:hAnsi="Times New Roman" w:cs="Times New Roman"/>
          <w:b/>
          <w:bCs/>
        </w:rPr>
      </w:pPr>
      <w:r w:rsidRPr="00CE04E2">
        <w:rPr>
          <w:rFonts w:ascii="Times New Roman" w:hAnsi="Times New Roman" w:cs="Times New Roman"/>
          <w:b/>
          <w:bCs/>
        </w:rPr>
        <w:t xml:space="preserve"> </w:t>
      </w:r>
    </w:p>
    <w:p w:rsidR="00C47E6E" w:rsidRPr="00CE04E2" w:rsidRDefault="00C47E6E" w:rsidP="00C47E6E">
      <w:pPr>
        <w:pStyle w:val="Default"/>
        <w:spacing w:line="360" w:lineRule="auto"/>
        <w:jc w:val="both"/>
        <w:rPr>
          <w:rFonts w:ascii="Times New Roman" w:hAnsi="Times New Roman" w:cs="Times New Roman"/>
          <w:b/>
          <w:bCs/>
        </w:rPr>
      </w:pPr>
    </w:p>
    <w:p w:rsidR="00C47E6E" w:rsidRPr="00CE04E2" w:rsidRDefault="00C47E6E" w:rsidP="00C47E6E">
      <w:pPr>
        <w:pStyle w:val="Default"/>
        <w:spacing w:line="360" w:lineRule="auto"/>
        <w:ind w:left="426"/>
        <w:jc w:val="both"/>
        <w:rPr>
          <w:rFonts w:ascii="Times New Roman" w:hAnsi="Times New Roman" w:cs="Times New Roman"/>
        </w:rPr>
      </w:pPr>
      <w:r w:rsidRPr="00CE04E2">
        <w:rPr>
          <w:rFonts w:ascii="Times New Roman" w:hAnsi="Times New Roman" w:cs="Times New Roman"/>
        </w:rPr>
        <w:t>AO</w:t>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t>Anonim Ortaklık</w:t>
      </w:r>
    </w:p>
    <w:p w:rsidR="00C47E6E" w:rsidRDefault="00C47E6E" w:rsidP="00C47E6E">
      <w:pPr>
        <w:pStyle w:val="Default"/>
        <w:spacing w:line="360" w:lineRule="auto"/>
        <w:ind w:left="426"/>
        <w:jc w:val="both"/>
        <w:rPr>
          <w:rFonts w:ascii="Times New Roman" w:hAnsi="Times New Roman" w:cs="Times New Roman"/>
        </w:rPr>
      </w:pPr>
      <w:r w:rsidRPr="00CE04E2">
        <w:rPr>
          <w:rFonts w:ascii="Times New Roman" w:hAnsi="Times New Roman" w:cs="Times New Roman"/>
        </w:rPr>
        <w:t>GK</w:t>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t>Genel Kurul</w:t>
      </w:r>
    </w:p>
    <w:p w:rsidR="00C47E6E" w:rsidRDefault="00C47E6E" w:rsidP="00C47E6E">
      <w:pPr>
        <w:pStyle w:val="Default"/>
        <w:spacing w:line="360" w:lineRule="auto"/>
        <w:ind w:left="426"/>
        <w:jc w:val="both"/>
        <w:rPr>
          <w:rFonts w:ascii="Times New Roman" w:hAnsi="Times New Roman" w:cs="Times New Roman"/>
        </w:rPr>
      </w:pPr>
      <w:r>
        <w:rPr>
          <w:rFonts w:ascii="Times New Roman" w:hAnsi="Times New Roman" w:cs="Times New Roman"/>
        </w:rPr>
        <w:t>HD.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Hukuk Dairesi</w:t>
      </w:r>
    </w:p>
    <w:p w:rsidR="00C47E6E" w:rsidRDefault="00C47E6E" w:rsidP="00C47E6E">
      <w:pPr>
        <w:pStyle w:val="Default"/>
        <w:spacing w:line="360" w:lineRule="auto"/>
        <w:ind w:left="426"/>
        <w:jc w:val="both"/>
        <w:rPr>
          <w:rFonts w:ascii="Times New Roman" w:hAnsi="Times New Roman" w:cs="Times New Roman"/>
        </w:rPr>
      </w:pPr>
      <w:r>
        <w:rPr>
          <w:rFonts w:ascii="Times New Roman" w:hAnsi="Times New Roman" w:cs="Times New Roman"/>
        </w:rPr>
        <w:t>İPGK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İmtiyazlı Paylar </w:t>
      </w:r>
    </w:p>
    <w:p w:rsidR="00C47E6E" w:rsidRPr="00CE04E2" w:rsidRDefault="00C47E6E" w:rsidP="00C47E6E">
      <w:pPr>
        <w:pStyle w:val="Default"/>
        <w:spacing w:line="360" w:lineRule="auto"/>
        <w:ind w:left="6090" w:firstLine="282"/>
        <w:jc w:val="both"/>
        <w:rPr>
          <w:rFonts w:ascii="Times New Roman" w:hAnsi="Times New Roman" w:cs="Times New Roman"/>
        </w:rPr>
      </w:pPr>
      <w:r>
        <w:rPr>
          <w:rFonts w:ascii="Times New Roman" w:hAnsi="Times New Roman" w:cs="Times New Roman"/>
        </w:rPr>
        <w:t>Genel Kurulu</w:t>
      </w:r>
    </w:p>
    <w:p w:rsidR="00C47E6E" w:rsidRPr="00CE04E2" w:rsidRDefault="00C47E6E" w:rsidP="00C47E6E">
      <w:pPr>
        <w:pStyle w:val="Default"/>
        <w:spacing w:line="360" w:lineRule="auto"/>
        <w:ind w:left="426"/>
        <w:jc w:val="both"/>
        <w:rPr>
          <w:rFonts w:ascii="Times New Roman" w:hAnsi="Times New Roman" w:cs="Times New Roman"/>
        </w:rPr>
      </w:pPr>
      <w:r w:rsidRPr="00CE04E2">
        <w:rPr>
          <w:rFonts w:ascii="Times New Roman" w:hAnsi="Times New Roman" w:cs="Times New Roman"/>
        </w:rPr>
        <w:t>Md</w:t>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t xml:space="preserve">Madde </w:t>
      </w:r>
    </w:p>
    <w:p w:rsidR="00C47E6E" w:rsidRPr="00CE04E2" w:rsidRDefault="00C47E6E" w:rsidP="00C47E6E">
      <w:pPr>
        <w:pStyle w:val="Default"/>
        <w:spacing w:line="360" w:lineRule="auto"/>
        <w:ind w:left="426"/>
        <w:jc w:val="both"/>
        <w:rPr>
          <w:rFonts w:ascii="Times New Roman" w:hAnsi="Times New Roman" w:cs="Times New Roman"/>
        </w:rPr>
      </w:pPr>
      <w:r w:rsidRPr="00CE04E2">
        <w:rPr>
          <w:rFonts w:ascii="Times New Roman" w:hAnsi="Times New Roman" w:cs="Times New Roman"/>
        </w:rPr>
        <w:t>S</w:t>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t xml:space="preserve">Sayfa </w:t>
      </w:r>
    </w:p>
    <w:p w:rsidR="00C47E6E" w:rsidRPr="00CE04E2" w:rsidRDefault="00C47E6E" w:rsidP="00C47E6E">
      <w:pPr>
        <w:spacing w:after="0" w:line="360" w:lineRule="auto"/>
        <w:ind w:left="426"/>
        <w:jc w:val="both"/>
        <w:rPr>
          <w:rFonts w:ascii="Times New Roman" w:hAnsi="Times New Roman" w:cs="Times New Roman"/>
          <w:sz w:val="24"/>
          <w:szCs w:val="24"/>
        </w:rPr>
      </w:pPr>
      <w:r w:rsidRPr="00CE04E2">
        <w:rPr>
          <w:rFonts w:ascii="Times New Roman" w:hAnsi="Times New Roman" w:cs="Times New Roman"/>
          <w:sz w:val="24"/>
          <w:szCs w:val="24"/>
        </w:rPr>
        <w:t>TTK</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Türk Ticaret Kanunu</w:t>
      </w:r>
    </w:p>
    <w:p w:rsidR="00C47E6E" w:rsidRPr="00CE04E2" w:rsidRDefault="00C47E6E" w:rsidP="00C47E6E">
      <w:pPr>
        <w:spacing w:after="0" w:line="360" w:lineRule="auto"/>
        <w:ind w:left="426"/>
        <w:jc w:val="both"/>
        <w:rPr>
          <w:rFonts w:ascii="Times New Roman" w:hAnsi="Times New Roman" w:cs="Times New Roman"/>
          <w:sz w:val="24"/>
          <w:szCs w:val="24"/>
        </w:rPr>
      </w:pPr>
      <w:r w:rsidRPr="00CE04E2">
        <w:rPr>
          <w:rFonts w:ascii="Times New Roman" w:hAnsi="Times New Roman" w:cs="Times New Roman"/>
          <w:sz w:val="24"/>
          <w:szCs w:val="24"/>
        </w:rPr>
        <w:t>BK</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Borçlar Kanunu</w:t>
      </w:r>
    </w:p>
    <w:p w:rsidR="00C47E6E" w:rsidRPr="00CE04E2" w:rsidRDefault="00C47E6E" w:rsidP="00C47E6E">
      <w:pPr>
        <w:spacing w:after="0" w:line="360" w:lineRule="auto"/>
        <w:ind w:left="426"/>
        <w:jc w:val="both"/>
        <w:rPr>
          <w:rFonts w:ascii="Times New Roman" w:hAnsi="Times New Roman" w:cs="Times New Roman"/>
          <w:sz w:val="24"/>
          <w:szCs w:val="24"/>
        </w:rPr>
      </w:pPr>
      <w:r w:rsidRPr="00CE04E2">
        <w:rPr>
          <w:rFonts w:ascii="Times New Roman" w:hAnsi="Times New Roman" w:cs="Times New Roman"/>
          <w:sz w:val="24"/>
          <w:szCs w:val="24"/>
        </w:rPr>
        <w:t>Bkz</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bakınız</w:t>
      </w:r>
    </w:p>
    <w:p w:rsidR="00C47E6E" w:rsidRPr="00CE04E2" w:rsidRDefault="00C47E6E" w:rsidP="00C47E6E">
      <w:pPr>
        <w:spacing w:after="0" w:line="360" w:lineRule="auto"/>
        <w:jc w:val="both"/>
        <w:rPr>
          <w:rFonts w:ascii="Times New Roman" w:hAnsi="Times New Roman" w:cs="Times New Roman"/>
          <w:sz w:val="24"/>
          <w:szCs w:val="24"/>
        </w:rPr>
      </w:pPr>
      <w:r w:rsidRPr="00CE04E2">
        <w:rPr>
          <w:rFonts w:ascii="Times New Roman" w:hAnsi="Times New Roman" w:cs="Times New Roman"/>
          <w:sz w:val="24"/>
          <w:szCs w:val="24"/>
        </w:rPr>
        <w:t xml:space="preserve">       </w:t>
      </w:r>
      <w:proofErr w:type="spellStart"/>
      <w:r w:rsidRPr="00CE04E2">
        <w:rPr>
          <w:rFonts w:ascii="Times New Roman" w:hAnsi="Times New Roman" w:cs="Times New Roman"/>
          <w:sz w:val="24"/>
          <w:szCs w:val="24"/>
        </w:rPr>
        <w:t>vd</w:t>
      </w:r>
      <w:proofErr w:type="spellEnd"/>
      <w:r w:rsidRPr="00CE04E2">
        <w:rPr>
          <w:rFonts w:ascii="Times New Roman" w:hAnsi="Times New Roman" w:cs="Times New Roman"/>
          <w:sz w:val="24"/>
          <w:szCs w:val="24"/>
        </w:rPr>
        <w:t xml:space="preserve"> </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ve devamı</w:t>
      </w:r>
    </w:p>
    <w:p w:rsidR="00C47E6E" w:rsidRPr="00CE04E2" w:rsidRDefault="00C47E6E" w:rsidP="00C47E6E">
      <w:pPr>
        <w:pStyle w:val="Default"/>
        <w:spacing w:line="360" w:lineRule="auto"/>
        <w:ind w:left="426"/>
        <w:jc w:val="both"/>
        <w:rPr>
          <w:rFonts w:ascii="Times New Roman" w:hAnsi="Times New Roman" w:cs="Times New Roman"/>
        </w:rPr>
      </w:pPr>
      <w:proofErr w:type="gramStart"/>
      <w:r w:rsidRPr="00CE04E2">
        <w:rPr>
          <w:rFonts w:ascii="Times New Roman" w:hAnsi="Times New Roman" w:cs="Times New Roman"/>
        </w:rPr>
        <w:t>vs</w:t>
      </w:r>
      <w:proofErr w:type="gramEnd"/>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r>
      <w:r w:rsidRPr="00CE04E2">
        <w:rPr>
          <w:rFonts w:ascii="Times New Roman" w:hAnsi="Times New Roman" w:cs="Times New Roman"/>
        </w:rPr>
        <w:tab/>
        <w:t>ve sair</w:t>
      </w:r>
    </w:p>
    <w:p w:rsidR="00C47E6E" w:rsidRPr="00CE04E2" w:rsidRDefault="00C47E6E" w:rsidP="00C47E6E">
      <w:pPr>
        <w:spacing w:after="0" w:line="360" w:lineRule="auto"/>
        <w:jc w:val="both"/>
        <w:rPr>
          <w:rFonts w:ascii="Times New Roman" w:hAnsi="Times New Roman" w:cs="Times New Roman"/>
          <w:sz w:val="24"/>
          <w:szCs w:val="24"/>
        </w:rPr>
      </w:pPr>
      <w:r w:rsidRPr="00CE04E2">
        <w:rPr>
          <w:rFonts w:ascii="Times New Roman" w:hAnsi="Times New Roman" w:cs="Times New Roman"/>
          <w:sz w:val="24"/>
          <w:szCs w:val="24"/>
        </w:rPr>
        <w:t xml:space="preserve">       YK</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Yönetim Kurulu</w:t>
      </w:r>
    </w:p>
    <w:p w:rsidR="00C47E6E" w:rsidRPr="00CE04E2" w:rsidRDefault="00C47E6E" w:rsidP="00C47E6E">
      <w:pPr>
        <w:spacing w:after="0" w:line="360" w:lineRule="auto"/>
        <w:jc w:val="both"/>
        <w:rPr>
          <w:rFonts w:ascii="Times New Roman" w:hAnsi="Times New Roman" w:cs="Times New Roman"/>
          <w:sz w:val="24"/>
          <w:szCs w:val="24"/>
        </w:rPr>
      </w:pPr>
      <w:r w:rsidRPr="00CE04E2">
        <w:rPr>
          <w:rFonts w:ascii="Times New Roman" w:hAnsi="Times New Roman" w:cs="Times New Roman"/>
          <w:sz w:val="24"/>
          <w:szCs w:val="24"/>
        </w:rPr>
        <w:t xml:space="preserve">       </w:t>
      </w:r>
      <w:proofErr w:type="spellStart"/>
      <w:r w:rsidRPr="00CE04E2">
        <w:rPr>
          <w:rFonts w:ascii="Times New Roman" w:hAnsi="Times New Roman" w:cs="Times New Roman"/>
          <w:sz w:val="24"/>
          <w:szCs w:val="24"/>
        </w:rPr>
        <w:t>Yarg</w:t>
      </w:r>
      <w:proofErr w:type="spellEnd"/>
      <w:r w:rsidRPr="00CE04E2">
        <w:rPr>
          <w:rFonts w:ascii="Times New Roman" w:hAnsi="Times New Roman" w:cs="Times New Roman"/>
          <w:sz w:val="24"/>
          <w:szCs w:val="24"/>
        </w:rPr>
        <w:t>.</w:t>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Yargıtay</w:t>
      </w:r>
    </w:p>
    <w:p w:rsidR="00C47E6E" w:rsidRPr="00CE04E2" w:rsidRDefault="00C47E6E" w:rsidP="00C47E6E">
      <w:pPr>
        <w:spacing w:after="0" w:line="360" w:lineRule="auto"/>
        <w:ind w:left="709"/>
        <w:jc w:val="both"/>
        <w:rPr>
          <w:rFonts w:ascii="Times New Roman" w:hAnsi="Times New Roman" w:cs="Times New Roman"/>
          <w:sz w:val="24"/>
          <w:szCs w:val="24"/>
        </w:rPr>
      </w:pPr>
    </w:p>
    <w:p w:rsidR="00C47E6E" w:rsidRPr="00CE04E2" w:rsidRDefault="00C47E6E" w:rsidP="00C47E6E">
      <w:pPr>
        <w:spacing w:after="0" w:line="360" w:lineRule="auto"/>
        <w:ind w:left="709"/>
        <w:jc w:val="both"/>
        <w:rPr>
          <w:rFonts w:ascii="Times New Roman" w:hAnsi="Times New Roman" w:cs="Times New Roman"/>
          <w:sz w:val="24"/>
          <w:szCs w:val="24"/>
        </w:rPr>
      </w:pPr>
    </w:p>
    <w:p w:rsidR="00C47E6E" w:rsidRPr="00CE04E2" w:rsidRDefault="00C47E6E" w:rsidP="00C47E6E">
      <w:pPr>
        <w:spacing w:after="0" w:line="360" w:lineRule="auto"/>
        <w:ind w:left="709"/>
        <w:jc w:val="both"/>
        <w:rPr>
          <w:rFonts w:ascii="Times New Roman" w:hAnsi="Times New Roman" w:cs="Times New Roman"/>
          <w:sz w:val="24"/>
          <w:szCs w:val="24"/>
        </w:rPr>
      </w:pPr>
    </w:p>
    <w:p w:rsidR="00C47E6E" w:rsidRDefault="00C47E6E" w:rsidP="00C47E6E">
      <w:pPr>
        <w:spacing w:after="0" w:line="360" w:lineRule="auto"/>
        <w:ind w:left="709"/>
        <w:jc w:val="both"/>
        <w:rPr>
          <w:rFonts w:ascii="Times New Roman" w:hAnsi="Times New Roman" w:cs="Times New Roman"/>
          <w:sz w:val="24"/>
          <w:szCs w:val="24"/>
        </w:rPr>
      </w:pPr>
    </w:p>
    <w:p w:rsidR="00C47E6E" w:rsidRDefault="00C47E6E" w:rsidP="00C47E6E">
      <w:pPr>
        <w:spacing w:after="0" w:line="360" w:lineRule="auto"/>
        <w:ind w:left="709"/>
        <w:jc w:val="both"/>
        <w:rPr>
          <w:rFonts w:ascii="Times New Roman" w:hAnsi="Times New Roman" w:cs="Times New Roman"/>
          <w:sz w:val="24"/>
          <w:szCs w:val="24"/>
        </w:rPr>
      </w:pPr>
    </w:p>
    <w:p w:rsidR="00C47E6E" w:rsidRDefault="00C47E6E" w:rsidP="00C47E6E"/>
    <w:p w:rsidR="00C47E6E" w:rsidRDefault="00C47E6E" w:rsidP="00C47E6E"/>
    <w:p w:rsidR="00C47E6E" w:rsidRDefault="00C47E6E" w:rsidP="00C47E6E"/>
    <w:p w:rsidR="00C47E6E" w:rsidRDefault="00C47E6E" w:rsidP="00C47E6E"/>
    <w:p w:rsidR="00C47E6E" w:rsidRDefault="00C47E6E" w:rsidP="00C47E6E"/>
    <w:p w:rsidR="00C47E6E" w:rsidRDefault="00C47E6E" w:rsidP="00C47E6E"/>
    <w:p w:rsidR="00C47E6E" w:rsidRDefault="00C47E6E" w:rsidP="00C47E6E"/>
    <w:p w:rsidR="00C47E6E" w:rsidRDefault="00C47E6E" w:rsidP="00C47E6E"/>
    <w:p w:rsidR="00C47E6E" w:rsidRDefault="00C47E6E" w:rsidP="00C47E6E"/>
    <w:p w:rsidR="00C47E6E" w:rsidRDefault="00C47E6E" w:rsidP="003546D9">
      <w:pPr>
        <w:spacing w:after="0" w:line="360" w:lineRule="auto"/>
        <w:ind w:left="3541" w:firstLine="707"/>
        <w:jc w:val="both"/>
        <w:rPr>
          <w:rFonts w:ascii="Times New Roman" w:hAnsi="Times New Roman" w:cs="Times New Roman"/>
          <w:b/>
          <w:sz w:val="24"/>
          <w:szCs w:val="24"/>
        </w:rPr>
      </w:pPr>
    </w:p>
    <w:p w:rsidR="003546D9" w:rsidRPr="00CE04E2" w:rsidRDefault="003546D9" w:rsidP="003546D9">
      <w:pPr>
        <w:spacing w:after="0" w:line="360" w:lineRule="auto"/>
        <w:ind w:left="3541" w:firstLine="707"/>
        <w:jc w:val="both"/>
        <w:rPr>
          <w:rFonts w:ascii="Times New Roman" w:hAnsi="Times New Roman" w:cs="Times New Roman"/>
          <w:b/>
          <w:sz w:val="24"/>
          <w:szCs w:val="24"/>
        </w:rPr>
      </w:pPr>
      <w:r w:rsidRPr="00CE04E2">
        <w:rPr>
          <w:rFonts w:ascii="Times New Roman" w:hAnsi="Times New Roman" w:cs="Times New Roman"/>
          <w:b/>
          <w:sz w:val="24"/>
          <w:szCs w:val="24"/>
        </w:rPr>
        <w:lastRenderedPageBreak/>
        <w:t>GİRİŞ</w:t>
      </w:r>
    </w:p>
    <w:p w:rsidR="003546D9" w:rsidRPr="00CE04E2" w:rsidRDefault="003546D9" w:rsidP="003546D9">
      <w:pPr>
        <w:spacing w:after="0" w:line="360" w:lineRule="auto"/>
        <w:ind w:left="3541" w:firstLine="707"/>
        <w:jc w:val="both"/>
        <w:rPr>
          <w:rFonts w:ascii="Times New Roman" w:hAnsi="Times New Roman" w:cs="Times New Roman"/>
          <w:b/>
          <w:sz w:val="24"/>
          <w:szCs w:val="24"/>
        </w:rPr>
      </w:pPr>
    </w:p>
    <w:p w:rsidR="003546D9" w:rsidRPr="00CE04E2" w:rsidRDefault="003546D9" w:rsidP="003546D9">
      <w:pPr>
        <w:spacing w:after="0" w:line="360" w:lineRule="auto"/>
        <w:ind w:left="3541" w:firstLine="709"/>
        <w:jc w:val="both"/>
        <w:rPr>
          <w:rFonts w:ascii="Times New Roman" w:hAnsi="Times New Roman" w:cs="Times New Roman"/>
          <w:b/>
          <w:sz w:val="24"/>
          <w:szCs w:val="24"/>
        </w:rPr>
      </w:pPr>
    </w:p>
    <w:p w:rsidR="003546D9" w:rsidRPr="00CE04E2" w:rsidRDefault="003546D9" w:rsidP="003546D9">
      <w:pPr>
        <w:spacing w:after="0" w:line="360" w:lineRule="auto"/>
        <w:ind w:firstLine="709"/>
        <w:jc w:val="both"/>
        <w:rPr>
          <w:rFonts w:ascii="Times New Roman" w:hAnsi="Times New Roman" w:cs="Times New Roman"/>
          <w:sz w:val="24"/>
          <w:szCs w:val="24"/>
        </w:rPr>
      </w:pPr>
      <w:r w:rsidRPr="00CE04E2">
        <w:rPr>
          <w:rFonts w:ascii="Times New Roman" w:hAnsi="Times New Roman" w:cs="Times New Roman"/>
          <w:sz w:val="24"/>
          <w:szCs w:val="24"/>
        </w:rPr>
        <w:t>“</w:t>
      </w:r>
      <w:r>
        <w:rPr>
          <w:rFonts w:ascii="Times New Roman" w:hAnsi="Times New Roman" w:cs="Times New Roman"/>
          <w:sz w:val="24"/>
          <w:szCs w:val="24"/>
        </w:rPr>
        <w:t xml:space="preserve">Ana Sözleşme Değişikliği Bakımından Genel Kurul Kararlarının Hükümsüzlüğü” </w:t>
      </w:r>
      <w:r w:rsidRPr="00CE04E2">
        <w:rPr>
          <w:rFonts w:ascii="Times New Roman" w:hAnsi="Times New Roman" w:cs="Times New Roman"/>
          <w:sz w:val="24"/>
          <w:szCs w:val="24"/>
        </w:rPr>
        <w:t xml:space="preserve">konulu bu çalışma </w:t>
      </w:r>
      <w:r>
        <w:rPr>
          <w:rFonts w:ascii="Times New Roman" w:hAnsi="Times New Roman" w:cs="Times New Roman"/>
          <w:sz w:val="24"/>
          <w:szCs w:val="24"/>
        </w:rPr>
        <w:t>iki</w:t>
      </w:r>
      <w:r w:rsidRPr="00CE04E2">
        <w:rPr>
          <w:rFonts w:ascii="Times New Roman" w:hAnsi="Times New Roman" w:cs="Times New Roman"/>
          <w:sz w:val="24"/>
          <w:szCs w:val="24"/>
        </w:rPr>
        <w:t xml:space="preserve"> </w:t>
      </w:r>
      <w:r>
        <w:rPr>
          <w:rFonts w:ascii="Times New Roman" w:hAnsi="Times New Roman" w:cs="Times New Roman"/>
          <w:sz w:val="24"/>
          <w:szCs w:val="24"/>
        </w:rPr>
        <w:t xml:space="preserve">ana başlıkta incelenmiştir. İlk </w:t>
      </w:r>
      <w:r w:rsidRPr="00CE04E2">
        <w:rPr>
          <w:rFonts w:ascii="Times New Roman" w:hAnsi="Times New Roman" w:cs="Times New Roman"/>
          <w:sz w:val="24"/>
          <w:szCs w:val="24"/>
        </w:rPr>
        <w:t xml:space="preserve">bölümünde </w:t>
      </w:r>
      <w:r>
        <w:rPr>
          <w:rFonts w:ascii="Times New Roman" w:hAnsi="Times New Roman" w:cs="Times New Roman"/>
          <w:sz w:val="24"/>
          <w:szCs w:val="24"/>
        </w:rPr>
        <w:t xml:space="preserve">ana sözleşmede yapılan değişiklikler üzerinde durulmuştur. İkinci Bölümde de Genel Kurul kararlarının Hükümsüzlüğü ele alınmıştır. </w:t>
      </w:r>
      <w:proofErr w:type="gramStart"/>
      <w:r>
        <w:rPr>
          <w:rFonts w:ascii="Times New Roman" w:hAnsi="Times New Roman" w:cs="Times New Roman"/>
          <w:sz w:val="24"/>
          <w:szCs w:val="24"/>
        </w:rPr>
        <w:t xml:space="preserve">Bu </w:t>
      </w:r>
      <w:r w:rsidRPr="00CE04E2">
        <w:rPr>
          <w:rFonts w:ascii="Times New Roman" w:hAnsi="Times New Roman" w:cs="Times New Roman"/>
          <w:sz w:val="24"/>
          <w:szCs w:val="24"/>
        </w:rPr>
        <w:t xml:space="preserve"> suretle</w:t>
      </w:r>
      <w:proofErr w:type="gramEnd"/>
      <w:r w:rsidRPr="00CE04E2">
        <w:rPr>
          <w:rFonts w:ascii="Times New Roman" w:hAnsi="Times New Roman" w:cs="Times New Roman"/>
          <w:sz w:val="24"/>
          <w:szCs w:val="24"/>
        </w:rPr>
        <w:t xml:space="preserve"> de çalışmaya son verilmektedir. </w:t>
      </w:r>
    </w:p>
    <w:p w:rsidR="003546D9" w:rsidRPr="00CE04E2" w:rsidRDefault="003546D9" w:rsidP="003546D9">
      <w:pPr>
        <w:spacing w:after="0" w:line="360" w:lineRule="auto"/>
        <w:ind w:left="709" w:firstLine="709"/>
        <w:jc w:val="both"/>
        <w:rPr>
          <w:rFonts w:ascii="Times New Roman" w:hAnsi="Times New Roman" w:cs="Times New Roman"/>
          <w:sz w:val="24"/>
          <w:szCs w:val="24"/>
        </w:rPr>
      </w:pPr>
    </w:p>
    <w:p w:rsidR="003546D9" w:rsidRPr="00CE04E2" w:rsidRDefault="003546D9" w:rsidP="003546D9">
      <w:pPr>
        <w:spacing w:after="0" w:line="360" w:lineRule="auto"/>
        <w:ind w:left="709" w:firstLine="709"/>
        <w:jc w:val="both"/>
        <w:rPr>
          <w:rFonts w:ascii="Times New Roman" w:hAnsi="Times New Roman" w:cs="Times New Roman"/>
          <w:sz w:val="24"/>
          <w:szCs w:val="24"/>
        </w:rPr>
      </w:pP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r>
      <w:r w:rsidRPr="00CE04E2">
        <w:rPr>
          <w:rFonts w:ascii="Times New Roman" w:hAnsi="Times New Roman" w:cs="Times New Roman"/>
          <w:sz w:val="24"/>
          <w:szCs w:val="24"/>
        </w:rPr>
        <w:tab/>
        <w:t xml:space="preserve"> </w:t>
      </w: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ind w:left="709"/>
        <w:jc w:val="both"/>
        <w:rPr>
          <w:rFonts w:ascii="Times New Roman" w:hAnsi="Times New Roman" w:cs="Times New Roman"/>
          <w:sz w:val="24"/>
          <w:szCs w:val="24"/>
        </w:rPr>
      </w:pPr>
    </w:p>
    <w:p w:rsidR="003546D9" w:rsidRPr="00CE04E2" w:rsidRDefault="003546D9" w:rsidP="003546D9">
      <w:pPr>
        <w:spacing w:after="0" w:line="360" w:lineRule="auto"/>
        <w:ind w:left="709"/>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b/>
          <w:sz w:val="24"/>
          <w:szCs w:val="24"/>
        </w:rPr>
      </w:pPr>
      <w:r w:rsidRPr="00CE04E2">
        <w:rPr>
          <w:rFonts w:ascii="Times New Roman" w:hAnsi="Times New Roman" w:cs="Times New Roman"/>
          <w:b/>
          <w:sz w:val="24"/>
          <w:szCs w:val="24"/>
        </w:rPr>
        <w:lastRenderedPageBreak/>
        <w:t xml:space="preserve">I. </w:t>
      </w:r>
      <w:r>
        <w:rPr>
          <w:rFonts w:ascii="Times New Roman" w:hAnsi="Times New Roman" w:cs="Times New Roman"/>
          <w:b/>
          <w:sz w:val="24"/>
          <w:szCs w:val="24"/>
        </w:rPr>
        <w:t>ANA SÖZLEŞMEDE YAPILAN DEĞİŞİKLİKLER</w:t>
      </w:r>
    </w:p>
    <w:p w:rsidR="003546D9" w:rsidRDefault="003546D9" w:rsidP="003546D9">
      <w:pPr>
        <w:spacing w:after="0" w:line="360" w:lineRule="auto"/>
        <w:jc w:val="both"/>
        <w:rPr>
          <w:rFonts w:ascii="Times New Roman" w:hAnsi="Times New Roman" w:cs="Times New Roman"/>
          <w:b/>
          <w:sz w:val="24"/>
          <w:szCs w:val="24"/>
        </w:rPr>
      </w:pPr>
    </w:p>
    <w:p w:rsidR="003546D9"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ANA SÖZLEŞMENİN TANIMI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F48F1">
        <w:rPr>
          <w:rFonts w:ascii="Times New Roman" w:hAnsi="Times New Roman" w:cs="Times New Roman"/>
          <w:sz w:val="24"/>
          <w:szCs w:val="24"/>
        </w:rPr>
        <w:t>Ana sözleşme; anonim ortaklığın temel düzenini oluşturan, ortaklığın iç ve dış ilişkileri ile pay sahiplerinin ortaklığa ve birbirlerine karşı hak, yetki ve yükümlülüklerini düzenleyen, şekle tabi, katılıma açık(</w:t>
      </w:r>
      <w:proofErr w:type="spellStart"/>
      <w:r w:rsidRPr="00DF48F1">
        <w:rPr>
          <w:rFonts w:ascii="Times New Roman" w:hAnsi="Times New Roman" w:cs="Times New Roman"/>
          <w:sz w:val="24"/>
          <w:szCs w:val="24"/>
        </w:rPr>
        <w:t>iltihaki</w:t>
      </w:r>
      <w:proofErr w:type="spellEnd"/>
      <w:r w:rsidRPr="00DF48F1">
        <w:rPr>
          <w:rFonts w:ascii="Times New Roman" w:hAnsi="Times New Roman" w:cs="Times New Roman"/>
          <w:sz w:val="24"/>
          <w:szCs w:val="24"/>
        </w:rPr>
        <w:t>) çok taraflı bir sözleşmedir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w:t>
      </w:r>
    </w:p>
    <w:p w:rsidR="003546D9" w:rsidRDefault="003546D9" w:rsidP="003546D9">
      <w:pPr>
        <w:spacing w:after="0" w:line="360" w:lineRule="auto"/>
        <w:jc w:val="both"/>
        <w:rPr>
          <w:rFonts w:ascii="Times New Roman" w:hAnsi="Times New Roman" w:cs="Times New Roman"/>
          <w:sz w:val="24"/>
          <w:szCs w:val="24"/>
        </w:rPr>
      </w:pPr>
    </w:p>
    <w:p w:rsidR="003546D9" w:rsidRPr="00EC5DE4" w:rsidRDefault="003546D9" w:rsidP="003546D9">
      <w:pPr>
        <w:spacing w:after="0" w:line="360" w:lineRule="auto"/>
        <w:jc w:val="both"/>
        <w:rPr>
          <w:rFonts w:ascii="Times New Roman" w:hAnsi="Times New Roman" w:cs="Times New Roman"/>
          <w:b/>
          <w:sz w:val="24"/>
          <w:szCs w:val="24"/>
        </w:rPr>
      </w:pPr>
      <w:r w:rsidRPr="00EC5DE4">
        <w:rPr>
          <w:rFonts w:ascii="Times New Roman" w:hAnsi="Times New Roman" w:cs="Times New Roman"/>
          <w:b/>
          <w:sz w:val="24"/>
          <w:szCs w:val="24"/>
        </w:rPr>
        <w:t>B. ANA SÖZLEŞME DEĞİŞİKLİĞİ KAVRAMI</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Ana sözleşme değişikliği; sözleşmeye yeni hükümler konulması, var olan bir hükmün sözleşmeden çıkarılması veya içeriğinin ya da ifadesinin değiştirilmesi şeklinde tezahür eder. TTK.m.385 ve Yeni TTK.m.452 uyarınca; aksine ana sözleşmede hüküm bulunmadığı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GK ana sözleşmenin bütün hükümlerini değiştirebilir. Lakin GK’ un ana sözleşmeyi değiştirme yetkisinin sınırı; vazgeçilmez ve müktesep haklar ile iptal sebepleridir</w:t>
      </w:r>
      <w:r>
        <w:rPr>
          <w:rStyle w:val="DipnotBavurusu"/>
          <w:rFonts w:ascii="Times New Roman" w:hAnsi="Times New Roman" w:cs="Times New Roman"/>
          <w:sz w:val="24"/>
          <w:szCs w:val="24"/>
        </w:rPr>
        <w:footnoteReference w:id="2"/>
      </w:r>
      <w:r>
        <w:rPr>
          <w:rFonts w:ascii="Times New Roman" w:hAnsi="Times New Roman" w:cs="Times New Roman"/>
          <w:sz w:val="24"/>
          <w:szCs w:val="24"/>
        </w:rPr>
        <w:t xml:space="preserve">. Maddi hataların ve imla yanlışlıklarının düzeltilmesi ana sözleşme değişikliği değildir.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TTK, madde 385-390 arasındaki hükümlerle genel olarak ana sözleşme değişikliğini düzenlemiş müteakiben iki özel ana sözleşme değişikliğini yani 391-395 maddeleri arası sermaye artırımını ve 396-398 maddeleri arası da sermaye azaltılmasını düzenlemiştir. </w:t>
      </w:r>
    </w:p>
    <w:p w:rsidR="003546D9" w:rsidRDefault="003546D9" w:rsidP="003546D9">
      <w:pPr>
        <w:spacing w:after="0" w:line="360" w:lineRule="auto"/>
        <w:jc w:val="both"/>
        <w:rPr>
          <w:rFonts w:ascii="Times New Roman" w:hAnsi="Times New Roman" w:cs="Times New Roman"/>
          <w:sz w:val="24"/>
          <w:szCs w:val="24"/>
        </w:rPr>
      </w:pPr>
    </w:p>
    <w:p w:rsidR="003546D9" w:rsidRPr="00B605BB" w:rsidRDefault="003546D9" w:rsidP="003546D9">
      <w:pPr>
        <w:spacing w:after="0" w:line="360" w:lineRule="auto"/>
        <w:jc w:val="both"/>
        <w:rPr>
          <w:rFonts w:ascii="Times New Roman" w:hAnsi="Times New Roman" w:cs="Times New Roman"/>
          <w:b/>
          <w:sz w:val="24"/>
          <w:szCs w:val="24"/>
        </w:rPr>
      </w:pPr>
      <w:r w:rsidRPr="00B605BB">
        <w:rPr>
          <w:rFonts w:ascii="Times New Roman" w:hAnsi="Times New Roman" w:cs="Times New Roman"/>
          <w:b/>
          <w:sz w:val="24"/>
          <w:szCs w:val="24"/>
        </w:rPr>
        <w:t xml:space="preserve">C. ANA SÖZLEŞME </w:t>
      </w:r>
      <w:r>
        <w:rPr>
          <w:rFonts w:ascii="Times New Roman" w:hAnsi="Times New Roman" w:cs="Times New Roman"/>
          <w:b/>
          <w:sz w:val="24"/>
          <w:szCs w:val="24"/>
        </w:rPr>
        <w:t>DEĞİŞİKLİĞİNDE YETKİLİ ORGAN VE ORGANIN YETKİ SINIRI</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Ana sözleşmeyi değiştirmeye yetkili organ göre GK’ dır(</w:t>
      </w:r>
      <w:proofErr w:type="spellStart"/>
      <w:r>
        <w:rPr>
          <w:rFonts w:ascii="Times New Roman" w:hAnsi="Times New Roman" w:cs="Times New Roman"/>
          <w:sz w:val="24"/>
          <w:szCs w:val="24"/>
        </w:rPr>
        <w:t>Bkz.TK</w:t>
      </w:r>
      <w:proofErr w:type="spellEnd"/>
      <w:r>
        <w:rPr>
          <w:rFonts w:ascii="Times New Roman" w:hAnsi="Times New Roman" w:cs="Times New Roman"/>
          <w:sz w:val="24"/>
          <w:szCs w:val="24"/>
        </w:rPr>
        <w:t>.m385). Bu yetki GK’ un münhasır nitelikteki yetkilerindendir bu nedenle yetki başka bir organa veya kişiye devredilemez</w:t>
      </w:r>
      <w:r>
        <w:rPr>
          <w:rStyle w:val="DipnotBavurusu"/>
          <w:rFonts w:ascii="Times New Roman" w:hAnsi="Times New Roman" w:cs="Times New Roman"/>
          <w:sz w:val="24"/>
          <w:szCs w:val="24"/>
        </w:rPr>
        <w:footnoteReference w:id="3"/>
      </w:r>
      <w:r>
        <w:rPr>
          <w:rFonts w:ascii="Times New Roman" w:hAnsi="Times New Roman" w:cs="Times New Roman"/>
          <w:sz w:val="24"/>
          <w:szCs w:val="24"/>
        </w:rPr>
        <w:t xml:space="preserve">.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GK’ un ana sözleşmeyi değiştirme yetkisi, birkaç durumun mevcudu halinde sınırlandırılmıştır. GK’ un yetkisini sınırlandıran durumları birkaç başlık altında açıklamak gerekmektedir.</w:t>
      </w:r>
    </w:p>
    <w:p w:rsidR="003546D9"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466799">
        <w:rPr>
          <w:rFonts w:ascii="Times New Roman" w:hAnsi="Times New Roman" w:cs="Times New Roman"/>
          <w:b/>
          <w:sz w:val="24"/>
          <w:szCs w:val="24"/>
        </w:rPr>
        <w:t>1. GK Kararları</w:t>
      </w:r>
      <w:r>
        <w:rPr>
          <w:rFonts w:ascii="Times New Roman" w:hAnsi="Times New Roman" w:cs="Times New Roman"/>
          <w:b/>
          <w:sz w:val="24"/>
          <w:szCs w:val="24"/>
        </w:rPr>
        <w:t>nın</w:t>
      </w:r>
      <w:r w:rsidRPr="00466799">
        <w:rPr>
          <w:rFonts w:ascii="Times New Roman" w:hAnsi="Times New Roman" w:cs="Times New Roman"/>
          <w:b/>
          <w:sz w:val="24"/>
          <w:szCs w:val="24"/>
        </w:rPr>
        <w:t xml:space="preserve"> Emredici Kurallara Aykırı Ol</w:t>
      </w:r>
      <w:r>
        <w:rPr>
          <w:rFonts w:ascii="Times New Roman" w:hAnsi="Times New Roman" w:cs="Times New Roman"/>
          <w:b/>
          <w:sz w:val="24"/>
          <w:szCs w:val="24"/>
        </w:rPr>
        <w:t>maması</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F53921">
        <w:rPr>
          <w:rFonts w:ascii="Times New Roman" w:hAnsi="Times New Roman" w:cs="Times New Roman"/>
          <w:sz w:val="24"/>
          <w:szCs w:val="24"/>
        </w:rPr>
        <w:t xml:space="preserve">GK kararları hukuki bir işlemdir ve çok taraflı hukuki bir işlemdir. Hukuki işlemlerin sınırları GK kararları içinde geçerlidir. Bu nedenle alınan kararların BK’ </w:t>
      </w:r>
      <w:proofErr w:type="spellStart"/>
      <w:r w:rsidRPr="00F53921">
        <w:rPr>
          <w:rFonts w:ascii="Times New Roman" w:hAnsi="Times New Roman" w:cs="Times New Roman"/>
          <w:sz w:val="24"/>
          <w:szCs w:val="24"/>
        </w:rPr>
        <w:t>nın</w:t>
      </w:r>
      <w:proofErr w:type="spellEnd"/>
      <w:r w:rsidRPr="00F53921">
        <w:rPr>
          <w:rFonts w:ascii="Times New Roman" w:hAnsi="Times New Roman" w:cs="Times New Roman"/>
          <w:sz w:val="24"/>
          <w:szCs w:val="24"/>
        </w:rPr>
        <w:t xml:space="preserve"> 19 ve 20. </w:t>
      </w:r>
      <w:r w:rsidRPr="00F53921">
        <w:rPr>
          <w:rFonts w:ascii="Times New Roman" w:hAnsi="Times New Roman" w:cs="Times New Roman"/>
          <w:sz w:val="24"/>
          <w:szCs w:val="24"/>
        </w:rPr>
        <w:lastRenderedPageBreak/>
        <w:t xml:space="preserve">Maddesinde belirtilen emredici hukuk kurallarına aykırı olmaması gerekir. </w:t>
      </w:r>
      <w:r>
        <w:rPr>
          <w:rFonts w:ascii="Times New Roman" w:hAnsi="Times New Roman" w:cs="Times New Roman"/>
          <w:sz w:val="24"/>
          <w:szCs w:val="24"/>
        </w:rPr>
        <w:t xml:space="preserve">Akdin konusunu tayin </w:t>
      </w:r>
      <w:proofErr w:type="gramStart"/>
      <w:r>
        <w:rPr>
          <w:rFonts w:ascii="Times New Roman" w:hAnsi="Times New Roman" w:cs="Times New Roman"/>
          <w:sz w:val="24"/>
          <w:szCs w:val="24"/>
        </w:rPr>
        <w:t>serbestisinin</w:t>
      </w:r>
      <w:proofErr w:type="gramEnd"/>
      <w:r>
        <w:rPr>
          <w:rFonts w:ascii="Times New Roman" w:hAnsi="Times New Roman" w:cs="Times New Roman"/>
          <w:sz w:val="24"/>
          <w:szCs w:val="24"/>
        </w:rPr>
        <w:t xml:space="preserve"> sınırları </w:t>
      </w:r>
      <w:proofErr w:type="spellStart"/>
      <w:r>
        <w:rPr>
          <w:rFonts w:ascii="Times New Roman" w:hAnsi="Times New Roman" w:cs="Times New Roman"/>
          <w:sz w:val="24"/>
          <w:szCs w:val="24"/>
        </w:rPr>
        <w:t>BK.m</w:t>
      </w:r>
      <w:proofErr w:type="spellEnd"/>
      <w:r>
        <w:rPr>
          <w:rFonts w:ascii="Times New Roman" w:hAnsi="Times New Roman" w:cs="Times New Roman"/>
          <w:sz w:val="24"/>
          <w:szCs w:val="24"/>
        </w:rPr>
        <w:t>.19/2’de genel olarak belirtilmiş ve bu sınırlara aykırılık halinde akdin hükümsüz olacağı da BK. m. 20/1’ de ifade edilmiştir</w:t>
      </w:r>
      <w:r>
        <w:rPr>
          <w:rStyle w:val="DipnotBavurusu"/>
          <w:rFonts w:ascii="Times New Roman" w:hAnsi="Times New Roman" w:cs="Times New Roman"/>
          <w:sz w:val="24"/>
          <w:szCs w:val="24"/>
        </w:rPr>
        <w:footnoteReference w:id="4"/>
      </w:r>
      <w:r>
        <w:rPr>
          <w:rFonts w:ascii="Times New Roman" w:hAnsi="Times New Roman" w:cs="Times New Roman"/>
          <w:sz w:val="24"/>
          <w:szCs w:val="24"/>
        </w:rPr>
        <w:t xml:space="preserve">. Bu hususlar ışığında GK’ un ana sözleşme değişikliği kararı ilk olarak kanunun emredici kurallarına aykırı olmamalıdır. </w:t>
      </w:r>
    </w:p>
    <w:p w:rsidR="003546D9"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712A68">
        <w:rPr>
          <w:rFonts w:ascii="Times New Roman" w:hAnsi="Times New Roman" w:cs="Times New Roman"/>
          <w:b/>
          <w:sz w:val="24"/>
          <w:szCs w:val="24"/>
        </w:rPr>
        <w:t>2.</w:t>
      </w:r>
      <w:r>
        <w:rPr>
          <w:rFonts w:ascii="Times New Roman" w:hAnsi="Times New Roman" w:cs="Times New Roman"/>
          <w:sz w:val="24"/>
          <w:szCs w:val="24"/>
        </w:rPr>
        <w:t xml:space="preserve"> </w:t>
      </w:r>
      <w:r w:rsidRPr="00466799">
        <w:rPr>
          <w:rFonts w:ascii="Times New Roman" w:hAnsi="Times New Roman" w:cs="Times New Roman"/>
          <w:b/>
          <w:sz w:val="24"/>
          <w:szCs w:val="24"/>
        </w:rPr>
        <w:t>GK Kararları</w:t>
      </w:r>
      <w:r>
        <w:rPr>
          <w:rFonts w:ascii="Times New Roman" w:hAnsi="Times New Roman" w:cs="Times New Roman"/>
          <w:b/>
          <w:sz w:val="24"/>
          <w:szCs w:val="24"/>
        </w:rPr>
        <w:t>nın</w:t>
      </w:r>
      <w:r w:rsidRPr="00466799">
        <w:rPr>
          <w:rFonts w:ascii="Times New Roman" w:hAnsi="Times New Roman" w:cs="Times New Roman"/>
          <w:b/>
          <w:sz w:val="24"/>
          <w:szCs w:val="24"/>
        </w:rPr>
        <w:t xml:space="preserve"> </w:t>
      </w:r>
      <w:r w:rsidRPr="00712A68">
        <w:rPr>
          <w:rFonts w:ascii="Times New Roman" w:hAnsi="Times New Roman" w:cs="Times New Roman"/>
          <w:b/>
          <w:sz w:val="24"/>
          <w:szCs w:val="24"/>
        </w:rPr>
        <w:t xml:space="preserve">Ana </w:t>
      </w:r>
      <w:r>
        <w:rPr>
          <w:rFonts w:ascii="Times New Roman" w:hAnsi="Times New Roman" w:cs="Times New Roman"/>
          <w:b/>
          <w:sz w:val="24"/>
          <w:szCs w:val="24"/>
        </w:rPr>
        <w:t>S</w:t>
      </w:r>
      <w:r w:rsidRPr="00712A68">
        <w:rPr>
          <w:rFonts w:ascii="Times New Roman" w:hAnsi="Times New Roman" w:cs="Times New Roman"/>
          <w:b/>
          <w:sz w:val="24"/>
          <w:szCs w:val="24"/>
        </w:rPr>
        <w:t xml:space="preserve">özleşme Hükümlerine ve </w:t>
      </w:r>
      <w:r>
        <w:rPr>
          <w:rFonts w:ascii="Times New Roman" w:hAnsi="Times New Roman" w:cs="Times New Roman"/>
          <w:b/>
          <w:sz w:val="24"/>
          <w:szCs w:val="24"/>
        </w:rPr>
        <w:t>Dürüstlük</w:t>
      </w:r>
      <w:r w:rsidRPr="00712A68">
        <w:rPr>
          <w:rFonts w:ascii="Times New Roman" w:hAnsi="Times New Roman" w:cs="Times New Roman"/>
          <w:b/>
          <w:sz w:val="24"/>
          <w:szCs w:val="24"/>
        </w:rPr>
        <w:t xml:space="preserve"> Kuralına Aykırı Olmaması;</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712A68">
        <w:rPr>
          <w:rFonts w:ascii="Times New Roman" w:hAnsi="Times New Roman" w:cs="Times New Roman"/>
          <w:sz w:val="24"/>
          <w:szCs w:val="24"/>
        </w:rPr>
        <w:t>GK’un</w:t>
      </w:r>
      <w:proofErr w:type="spellEnd"/>
      <w:r w:rsidRPr="00712A68">
        <w:rPr>
          <w:rFonts w:ascii="Times New Roman" w:hAnsi="Times New Roman" w:cs="Times New Roman"/>
          <w:sz w:val="24"/>
          <w:szCs w:val="24"/>
        </w:rPr>
        <w:t xml:space="preserve"> ana sözleşme değişikliğine ilişkin kararları AO ana sözleşmesine ve MK.2. maddesinde tezahür eden objektif </w:t>
      </w:r>
      <w:proofErr w:type="spellStart"/>
      <w:r w:rsidRPr="00712A68">
        <w:rPr>
          <w:rFonts w:ascii="Times New Roman" w:hAnsi="Times New Roman" w:cs="Times New Roman"/>
          <w:sz w:val="24"/>
          <w:szCs w:val="24"/>
        </w:rPr>
        <w:t>iyiniyet</w:t>
      </w:r>
      <w:proofErr w:type="spellEnd"/>
      <w:r>
        <w:rPr>
          <w:rFonts w:ascii="Times New Roman" w:hAnsi="Times New Roman" w:cs="Times New Roman"/>
          <w:sz w:val="24"/>
          <w:szCs w:val="24"/>
        </w:rPr>
        <w:t>(dürüstlük)</w:t>
      </w:r>
      <w:r w:rsidRPr="00712A68">
        <w:rPr>
          <w:rFonts w:ascii="Times New Roman" w:hAnsi="Times New Roman" w:cs="Times New Roman"/>
          <w:sz w:val="24"/>
          <w:szCs w:val="24"/>
        </w:rPr>
        <w:t xml:space="preserve"> kuralına da aykırı olmamalıdır</w:t>
      </w:r>
      <w:r>
        <w:rPr>
          <w:rStyle w:val="DipnotBavurusu"/>
          <w:rFonts w:ascii="Times New Roman" w:hAnsi="Times New Roman" w:cs="Times New Roman"/>
          <w:sz w:val="24"/>
          <w:szCs w:val="24"/>
        </w:rPr>
        <w:footnoteReference w:id="5"/>
      </w:r>
      <w:r w:rsidRPr="00712A68">
        <w:rPr>
          <w:rFonts w:ascii="Times New Roman" w:hAnsi="Times New Roman" w:cs="Times New Roman"/>
          <w:sz w:val="24"/>
          <w:szCs w:val="24"/>
        </w:rPr>
        <w:t xml:space="preserve">. </w:t>
      </w:r>
      <w:r>
        <w:rPr>
          <w:rFonts w:ascii="Times New Roman" w:hAnsi="Times New Roman" w:cs="Times New Roman"/>
          <w:sz w:val="24"/>
          <w:szCs w:val="24"/>
        </w:rPr>
        <w:t xml:space="preserve">Aykırılık halinde TK.381.maddesine istinaden iptal davası açılabilecektir. </w:t>
      </w:r>
    </w:p>
    <w:p w:rsidR="003546D9" w:rsidRPr="0074362A"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74362A">
        <w:rPr>
          <w:rFonts w:ascii="Times New Roman" w:hAnsi="Times New Roman" w:cs="Times New Roman"/>
          <w:b/>
          <w:sz w:val="24"/>
          <w:szCs w:val="24"/>
        </w:rPr>
        <w:t>3. GK Kararlarının</w:t>
      </w:r>
      <w:r>
        <w:rPr>
          <w:rFonts w:ascii="Times New Roman" w:hAnsi="Times New Roman" w:cs="Times New Roman"/>
          <w:b/>
          <w:sz w:val="24"/>
          <w:szCs w:val="24"/>
        </w:rPr>
        <w:t>,</w:t>
      </w:r>
      <w:r w:rsidRPr="0074362A">
        <w:rPr>
          <w:rFonts w:ascii="Times New Roman" w:hAnsi="Times New Roman" w:cs="Times New Roman"/>
          <w:b/>
          <w:sz w:val="24"/>
          <w:szCs w:val="24"/>
        </w:rPr>
        <w:t xml:space="preserve"> Pay Sahiplerinin </w:t>
      </w:r>
      <w:r>
        <w:rPr>
          <w:rFonts w:ascii="Times New Roman" w:hAnsi="Times New Roman" w:cs="Times New Roman"/>
          <w:b/>
          <w:sz w:val="24"/>
          <w:szCs w:val="24"/>
        </w:rPr>
        <w:t xml:space="preserve">Vazgeçilmez ve Müktesep </w:t>
      </w:r>
      <w:r w:rsidRPr="0074362A">
        <w:rPr>
          <w:rFonts w:ascii="Times New Roman" w:hAnsi="Times New Roman" w:cs="Times New Roman"/>
          <w:b/>
          <w:sz w:val="24"/>
          <w:szCs w:val="24"/>
        </w:rPr>
        <w:t xml:space="preserve">Haklarına Aykırı Olmaması;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60DC1">
        <w:rPr>
          <w:rFonts w:ascii="Times New Roman" w:hAnsi="Times New Roman" w:cs="Times New Roman"/>
          <w:sz w:val="24"/>
          <w:szCs w:val="24"/>
        </w:rPr>
        <w:t xml:space="preserve">Yürürlükteki </w:t>
      </w:r>
      <w:r>
        <w:rPr>
          <w:rFonts w:ascii="Times New Roman" w:hAnsi="Times New Roman" w:cs="Times New Roman"/>
          <w:sz w:val="24"/>
          <w:szCs w:val="24"/>
        </w:rPr>
        <w:t xml:space="preserve">TTK’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385. Maddesine göre; pay sahiplerinin haklarını düzenleyen ve emredici nitelik taşıyan hükümler, GK’ un ana sözleşme değişikliklerinde yetkisini sınırlandırmaktadır. Pay sahiplerinin; GK’ a katılma, oy kullanma, iptal davası açma gibi bireysel ve müktesep hakları mevcuttur(</w:t>
      </w:r>
      <w:proofErr w:type="spellStart"/>
      <w:r>
        <w:rPr>
          <w:rFonts w:ascii="Times New Roman" w:hAnsi="Times New Roman" w:cs="Times New Roman"/>
          <w:sz w:val="24"/>
          <w:szCs w:val="24"/>
        </w:rPr>
        <w:t>Bkz.TTK</w:t>
      </w:r>
      <w:proofErr w:type="spellEnd"/>
      <w:r>
        <w:rPr>
          <w:rFonts w:ascii="Times New Roman" w:hAnsi="Times New Roman" w:cs="Times New Roman"/>
          <w:sz w:val="24"/>
          <w:szCs w:val="24"/>
        </w:rPr>
        <w:t xml:space="preserve">.m.385/2). Yeni TTK. 452. Maddesi ile müktesep hak kavramının yanında vazgeçilmez hak kavramını da getirmiş lakin TTK m.385/2 de müktesep hak kavramının içeriği çıkartılmıştır. Doktrinde </w:t>
      </w:r>
      <w:proofErr w:type="spellStart"/>
      <w:r>
        <w:rPr>
          <w:rFonts w:ascii="Times New Roman" w:hAnsi="Times New Roman" w:cs="Times New Roman"/>
          <w:sz w:val="24"/>
          <w:szCs w:val="24"/>
        </w:rPr>
        <w:t>Moroğlu</w:t>
      </w:r>
      <w:proofErr w:type="spellEnd"/>
      <w:r>
        <w:rPr>
          <w:rFonts w:ascii="Times New Roman" w:hAnsi="Times New Roman" w:cs="Times New Roman"/>
          <w:sz w:val="24"/>
          <w:szCs w:val="24"/>
        </w:rPr>
        <w:t xml:space="preserve">; Yeni </w:t>
      </w:r>
      <w:proofErr w:type="spellStart"/>
      <w:r>
        <w:rPr>
          <w:rFonts w:ascii="Times New Roman" w:hAnsi="Times New Roman" w:cs="Times New Roman"/>
          <w:sz w:val="24"/>
          <w:szCs w:val="24"/>
        </w:rPr>
        <w:t>TTK’nın</w:t>
      </w:r>
      <w:proofErr w:type="spellEnd"/>
      <w:r>
        <w:rPr>
          <w:rFonts w:ascii="Times New Roman" w:hAnsi="Times New Roman" w:cs="Times New Roman"/>
          <w:sz w:val="24"/>
          <w:szCs w:val="24"/>
        </w:rPr>
        <w:t xml:space="preserve"> 452. Maddesinin içeriğine bir takım eleştiriler getirmektedir. Öncelikle; “esas sözleşme” kavramının “</w:t>
      </w:r>
      <w:proofErr w:type="spellStart"/>
      <w:r>
        <w:rPr>
          <w:rFonts w:ascii="Times New Roman" w:hAnsi="Times New Roman" w:cs="Times New Roman"/>
          <w:sz w:val="24"/>
          <w:szCs w:val="24"/>
        </w:rPr>
        <w:t>anasözleşme</w:t>
      </w:r>
      <w:proofErr w:type="spellEnd"/>
      <w:r>
        <w:rPr>
          <w:rFonts w:ascii="Times New Roman" w:hAnsi="Times New Roman" w:cs="Times New Roman"/>
          <w:sz w:val="24"/>
          <w:szCs w:val="24"/>
        </w:rPr>
        <w:t>” olarak değiştirilmesi gerektiğini, madde metninde “vazgeçilmez haklar” diye bir kategorinin ihdas edilmesinin hatalı olduğunu, “müktesep hak” kavramının İsviçre’de kanundan çıkartıldığını bu nedenle bu kavramın kanun tasarısında ve doğal olarak kanunda muhafaza edilmesinin yanlış değerlendirmelere sebebiyet vere</w:t>
      </w:r>
      <w:r w:rsidR="00260DC1">
        <w:rPr>
          <w:rFonts w:ascii="Times New Roman" w:hAnsi="Times New Roman" w:cs="Times New Roman"/>
          <w:sz w:val="24"/>
          <w:szCs w:val="24"/>
        </w:rPr>
        <w:t>ceğini belirterek eleştirilerde bulunmaktadır</w:t>
      </w:r>
      <w:r>
        <w:rPr>
          <w:rStyle w:val="DipnotBavurusu"/>
          <w:rFonts w:ascii="Times New Roman" w:hAnsi="Times New Roman" w:cs="Times New Roman"/>
          <w:sz w:val="24"/>
          <w:szCs w:val="24"/>
        </w:rPr>
        <w:footnoteReference w:id="6"/>
      </w:r>
      <w:r>
        <w:rPr>
          <w:rFonts w:ascii="Times New Roman" w:hAnsi="Times New Roman" w:cs="Times New Roman"/>
          <w:sz w:val="24"/>
          <w:szCs w:val="24"/>
        </w:rPr>
        <w:t>.</w:t>
      </w:r>
    </w:p>
    <w:p w:rsidR="003546D9" w:rsidRPr="00E73623"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E73623">
        <w:rPr>
          <w:rFonts w:ascii="Times New Roman" w:hAnsi="Times New Roman" w:cs="Times New Roman"/>
          <w:b/>
          <w:sz w:val="24"/>
          <w:szCs w:val="24"/>
        </w:rPr>
        <w:t>4. GK Kararlarının İmtiyazlı Pay Sahiplerinin Haklarına Aykırı Olmaması;</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Ana sözleşme değişikliği imtiyazlı payların haklarını ihlal ediyorsa genel olarak ana sözleşme değişikliğinde TTK.m.389’a göre, sermaye artırımı hususunda ise TTK.m.391’ e göre İPGK’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onayının alınması şarttır. Onay alınmayan ana sözleşme değişikliğine ilişkin GK kararları infaz edilemez. TTK.389’da, GK’ un aldığı kararın imtiyazlı pay sahiplerine zarar vermesi şartı aranmakta lakin TTK.m.391’de ise kararın zarar verici etkisi aranmayıp </w:t>
      </w:r>
      <w:proofErr w:type="spellStart"/>
      <w:r>
        <w:rPr>
          <w:rFonts w:ascii="Times New Roman" w:hAnsi="Times New Roman" w:cs="Times New Roman"/>
          <w:sz w:val="24"/>
          <w:szCs w:val="24"/>
        </w:rPr>
        <w:lastRenderedPageBreak/>
        <w:t>İPGK’nın</w:t>
      </w:r>
      <w:proofErr w:type="spellEnd"/>
      <w:r>
        <w:rPr>
          <w:rFonts w:ascii="Times New Roman" w:hAnsi="Times New Roman" w:cs="Times New Roman"/>
          <w:sz w:val="24"/>
          <w:szCs w:val="24"/>
        </w:rPr>
        <w:t xml:space="preserve"> onayının alınması mutlaktır. Yeni TTK.m.454 hükmü ile TTK.’</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391. Maddesinde mevcut onay hükmü iptal edilmiş olup TTK.’</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389. Maddesinde ki düzenleme korunmuştur.  </w:t>
      </w:r>
    </w:p>
    <w:p w:rsidR="003546D9" w:rsidRPr="00FB2F8A"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FB2F8A">
        <w:rPr>
          <w:rFonts w:ascii="Times New Roman" w:hAnsi="Times New Roman" w:cs="Times New Roman"/>
          <w:b/>
          <w:sz w:val="24"/>
          <w:szCs w:val="24"/>
        </w:rPr>
        <w:t xml:space="preserve">5. İzne Tabi Şirketlerde </w:t>
      </w:r>
      <w:r w:rsidR="00727011">
        <w:rPr>
          <w:rFonts w:ascii="Times New Roman" w:hAnsi="Times New Roman" w:cs="Times New Roman"/>
          <w:b/>
          <w:sz w:val="24"/>
          <w:szCs w:val="24"/>
        </w:rPr>
        <w:t xml:space="preserve">Gümrük ve </w:t>
      </w:r>
      <w:r w:rsidR="00260DC1">
        <w:rPr>
          <w:rFonts w:ascii="Times New Roman" w:hAnsi="Times New Roman" w:cs="Times New Roman"/>
          <w:b/>
          <w:sz w:val="24"/>
          <w:szCs w:val="24"/>
        </w:rPr>
        <w:t>Ticaret Bakanlığı’nın İzni</w:t>
      </w:r>
      <w:r w:rsidRPr="00FB2F8A">
        <w:rPr>
          <w:rFonts w:ascii="Times New Roman" w:hAnsi="Times New Roman" w:cs="Times New Roman"/>
          <w:b/>
          <w:sz w:val="24"/>
          <w:szCs w:val="24"/>
        </w:rPr>
        <w:t>;</w:t>
      </w:r>
    </w:p>
    <w:p w:rsidR="00727011" w:rsidRPr="00727011" w:rsidRDefault="003546D9" w:rsidP="00727011">
      <w:pPr>
        <w:autoSpaceDE w:val="0"/>
        <w:autoSpaceDN w:val="0"/>
        <w:adjustRightInd w:val="0"/>
        <w:spacing w:after="0" w:line="360" w:lineRule="auto"/>
        <w:ind w:left="80" w:firstLine="280"/>
        <w:jc w:val="both"/>
        <w:rPr>
          <w:rFonts w:ascii="Times New Roman" w:hAnsi="Times New Roman" w:cs="Times New Roman"/>
          <w:sz w:val="24"/>
          <w:szCs w:val="24"/>
        </w:rPr>
      </w:pPr>
      <w:r w:rsidRPr="00727011">
        <w:rPr>
          <w:rFonts w:ascii="Times New Roman" w:hAnsi="Times New Roman" w:cs="Times New Roman"/>
          <w:sz w:val="24"/>
          <w:szCs w:val="24"/>
        </w:rPr>
        <w:tab/>
      </w:r>
      <w:r w:rsidR="00727011">
        <w:rPr>
          <w:rFonts w:ascii="Times New Roman" w:hAnsi="Times New Roman" w:cs="Times New Roman"/>
          <w:sz w:val="24"/>
          <w:szCs w:val="24"/>
        </w:rPr>
        <w:t xml:space="preserve">Yürürlükte bulunan </w:t>
      </w:r>
      <w:r w:rsidRPr="00727011">
        <w:rPr>
          <w:rFonts w:ascii="Times New Roman" w:hAnsi="Times New Roman" w:cs="Times New Roman"/>
          <w:sz w:val="24"/>
          <w:szCs w:val="24"/>
        </w:rPr>
        <w:t>TTK.’</w:t>
      </w:r>
      <w:proofErr w:type="spellStart"/>
      <w:r w:rsidRPr="00727011">
        <w:rPr>
          <w:rFonts w:ascii="Times New Roman" w:hAnsi="Times New Roman" w:cs="Times New Roman"/>
          <w:sz w:val="24"/>
          <w:szCs w:val="24"/>
        </w:rPr>
        <w:t>nın</w:t>
      </w:r>
      <w:proofErr w:type="spellEnd"/>
      <w:r w:rsidRPr="00727011">
        <w:rPr>
          <w:rFonts w:ascii="Times New Roman" w:hAnsi="Times New Roman" w:cs="Times New Roman"/>
          <w:sz w:val="24"/>
          <w:szCs w:val="24"/>
        </w:rPr>
        <w:t xml:space="preserve"> 273. Maddesinde öngörüldüğü üzere; STB tarafından yayınlanacak tebliğler ile faaliyet alanları</w:t>
      </w:r>
      <w:r w:rsidR="00727011" w:rsidRPr="00727011">
        <w:rPr>
          <w:rFonts w:ascii="Times New Roman" w:hAnsi="Times New Roman" w:cs="Times New Roman"/>
          <w:sz w:val="24"/>
          <w:szCs w:val="24"/>
        </w:rPr>
        <w:t xml:space="preserve"> </w:t>
      </w:r>
      <w:r w:rsidRPr="00727011">
        <w:rPr>
          <w:rFonts w:ascii="Times New Roman" w:hAnsi="Times New Roman" w:cs="Times New Roman"/>
          <w:sz w:val="24"/>
          <w:szCs w:val="24"/>
        </w:rPr>
        <w:t>tespit ve ilan edilen AO, Bakanlığın izni ile kurulurlar. Bu ortaklıkların ana sözleşme değişiklikleri de Bakanlığın iznine tabidir</w:t>
      </w:r>
      <w:r w:rsidR="00727011">
        <w:rPr>
          <w:rStyle w:val="DipnotBavurusu"/>
          <w:rFonts w:ascii="Times New Roman" w:hAnsi="Times New Roman" w:cs="Times New Roman"/>
          <w:sz w:val="24"/>
          <w:szCs w:val="24"/>
        </w:rPr>
        <w:footnoteReference w:id="7"/>
      </w:r>
      <w:r w:rsidRPr="00727011">
        <w:rPr>
          <w:rFonts w:ascii="Times New Roman" w:hAnsi="Times New Roman" w:cs="Times New Roman"/>
          <w:sz w:val="24"/>
          <w:szCs w:val="24"/>
        </w:rPr>
        <w:t>(</w:t>
      </w:r>
      <w:proofErr w:type="spellStart"/>
      <w:r w:rsidRPr="00727011">
        <w:rPr>
          <w:rFonts w:ascii="Times New Roman" w:hAnsi="Times New Roman" w:cs="Times New Roman"/>
          <w:sz w:val="24"/>
          <w:szCs w:val="24"/>
        </w:rPr>
        <w:t>Bkz.TTK</w:t>
      </w:r>
      <w:proofErr w:type="spellEnd"/>
      <w:r w:rsidRPr="00727011">
        <w:rPr>
          <w:rFonts w:ascii="Times New Roman" w:hAnsi="Times New Roman" w:cs="Times New Roman"/>
          <w:sz w:val="24"/>
          <w:szCs w:val="24"/>
        </w:rPr>
        <w:t xml:space="preserve">.m.273, c.2). Bunların dışında AO’ </w:t>
      </w:r>
      <w:proofErr w:type="spellStart"/>
      <w:r w:rsidRPr="00727011">
        <w:rPr>
          <w:rFonts w:ascii="Times New Roman" w:hAnsi="Times New Roman" w:cs="Times New Roman"/>
          <w:sz w:val="24"/>
          <w:szCs w:val="24"/>
        </w:rPr>
        <w:t>ın</w:t>
      </w:r>
      <w:proofErr w:type="spellEnd"/>
      <w:r w:rsidRPr="00727011">
        <w:rPr>
          <w:rFonts w:ascii="Times New Roman" w:hAnsi="Times New Roman" w:cs="Times New Roman"/>
          <w:sz w:val="24"/>
          <w:szCs w:val="24"/>
        </w:rPr>
        <w:t xml:space="preserve"> ana sözleşme değişiklikleri izne tabi değildir(</w:t>
      </w:r>
      <w:proofErr w:type="spellStart"/>
      <w:r w:rsidRPr="00727011">
        <w:rPr>
          <w:rFonts w:ascii="Times New Roman" w:hAnsi="Times New Roman" w:cs="Times New Roman"/>
          <w:sz w:val="24"/>
          <w:szCs w:val="24"/>
        </w:rPr>
        <w:t>Bkz.TTK</w:t>
      </w:r>
      <w:proofErr w:type="spellEnd"/>
      <w:r w:rsidRPr="00727011">
        <w:rPr>
          <w:rFonts w:ascii="Times New Roman" w:hAnsi="Times New Roman" w:cs="Times New Roman"/>
          <w:sz w:val="24"/>
          <w:szCs w:val="24"/>
        </w:rPr>
        <w:t xml:space="preserve">.m.273, c.3). Bakanlık burada, </w:t>
      </w:r>
      <w:proofErr w:type="spellStart"/>
      <w:r w:rsidRPr="00727011">
        <w:rPr>
          <w:rFonts w:ascii="Times New Roman" w:hAnsi="Times New Roman" w:cs="Times New Roman"/>
          <w:sz w:val="24"/>
          <w:szCs w:val="24"/>
        </w:rPr>
        <w:t>GK’nın</w:t>
      </w:r>
      <w:proofErr w:type="spellEnd"/>
      <w:r w:rsidRPr="00727011">
        <w:rPr>
          <w:rFonts w:ascii="Times New Roman" w:hAnsi="Times New Roman" w:cs="Times New Roman"/>
          <w:sz w:val="24"/>
          <w:szCs w:val="24"/>
        </w:rPr>
        <w:t xml:space="preserve"> ana sözleşme değişikliğine ilişkin kararının emredici kurallara uygunluğunu inceleyecektir. Yani Bakanlık, kanuna uygunluk incelemesi yapacaktır.</w:t>
      </w:r>
      <w:r w:rsidR="00727011" w:rsidRPr="00727011">
        <w:rPr>
          <w:rFonts w:ascii="Times New Roman" w:hAnsi="Times New Roman" w:cs="Times New Roman"/>
          <w:sz w:val="24"/>
          <w:szCs w:val="24"/>
        </w:rPr>
        <w:t xml:space="preserve"> Bu husus Yeni </w:t>
      </w:r>
      <w:proofErr w:type="spellStart"/>
      <w:r w:rsidR="00727011" w:rsidRPr="00727011">
        <w:rPr>
          <w:rFonts w:ascii="Times New Roman" w:hAnsi="Times New Roman" w:cs="Times New Roman"/>
          <w:sz w:val="24"/>
          <w:szCs w:val="24"/>
        </w:rPr>
        <w:t>TTK’nın</w:t>
      </w:r>
      <w:proofErr w:type="spellEnd"/>
      <w:r w:rsidR="00727011" w:rsidRPr="00727011">
        <w:rPr>
          <w:rFonts w:ascii="Times New Roman" w:hAnsi="Times New Roman" w:cs="Times New Roman"/>
          <w:sz w:val="24"/>
          <w:szCs w:val="24"/>
        </w:rPr>
        <w:t xml:space="preserve"> 333. Maddesinde</w:t>
      </w:r>
      <w:r w:rsidR="00727011">
        <w:rPr>
          <w:rFonts w:ascii="Times New Roman" w:hAnsi="Times New Roman" w:cs="Times New Roman"/>
          <w:sz w:val="24"/>
          <w:szCs w:val="24"/>
        </w:rPr>
        <w:t>; “</w:t>
      </w:r>
      <w:r w:rsidR="00727011" w:rsidRPr="00727011">
        <w:rPr>
          <w:rFonts w:ascii="Times New Roman" w:hAnsi="Times New Roman" w:cs="Times New Roman"/>
          <w:sz w:val="24"/>
          <w:szCs w:val="24"/>
        </w:rPr>
        <w:t>Sanayi ve Ticaret Bakanlığınca yayımlanacak tebliğle, faaliyet alanları belirlenip, ilan edilecek anonim şirketler Sanayi ve Ticaret Bakanlığının izni ile kurulur. Bu şirketlerin esas sözleşme değişiklikleri de aynı Bakanlığın iznine bağlıdır. Bakanlık incelemesi</w:t>
      </w:r>
      <w:r w:rsidR="00727011">
        <w:rPr>
          <w:rFonts w:ascii="Times New Roman" w:hAnsi="Times New Roman" w:cs="Times New Roman"/>
          <w:sz w:val="24"/>
          <w:szCs w:val="24"/>
        </w:rPr>
        <w:t>,</w:t>
      </w:r>
      <w:r w:rsidR="00727011" w:rsidRPr="00727011">
        <w:rPr>
          <w:rFonts w:ascii="Times New Roman" w:hAnsi="Times New Roman" w:cs="Times New Roman"/>
          <w:sz w:val="24"/>
          <w:szCs w:val="24"/>
        </w:rPr>
        <w:t xml:space="preserve"> sadece kanunun emredici hükümlerine aykırılık bulunup bulunmadığı yönünden yapılabilir. Bunun dışında hukuki konumu, niteliği ve işletme konusu ne olursa olsun anonim şirketin kuruluşu ve esas sözleşme değişiklikleri herhang</w:t>
      </w:r>
      <w:r w:rsidR="00727011">
        <w:rPr>
          <w:rFonts w:ascii="Times New Roman" w:hAnsi="Times New Roman" w:cs="Times New Roman"/>
          <w:sz w:val="24"/>
          <w:szCs w:val="24"/>
        </w:rPr>
        <w:t xml:space="preserve">i bir makamın iznine bağlanamaz” şeklinde ifade edilmiştir. </w:t>
      </w:r>
    </w:p>
    <w:p w:rsidR="003546D9" w:rsidRPr="00727011" w:rsidRDefault="003546D9" w:rsidP="00727011">
      <w:pPr>
        <w:spacing w:after="0" w:line="360" w:lineRule="auto"/>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b/>
          <w:sz w:val="24"/>
          <w:szCs w:val="24"/>
        </w:rPr>
      </w:pPr>
      <w:r w:rsidRPr="00704484">
        <w:rPr>
          <w:rFonts w:ascii="Times New Roman" w:hAnsi="Times New Roman" w:cs="Times New Roman"/>
          <w:b/>
          <w:sz w:val="24"/>
          <w:szCs w:val="24"/>
        </w:rPr>
        <w:t>II. GENEL KURUL KARARLARININ HÜKÜMSÜZLÜĞÜ</w:t>
      </w:r>
    </w:p>
    <w:p w:rsidR="003546D9" w:rsidRPr="00704484" w:rsidRDefault="003546D9" w:rsidP="003546D9">
      <w:pPr>
        <w:spacing w:after="0" w:line="360" w:lineRule="auto"/>
        <w:jc w:val="both"/>
        <w:rPr>
          <w:rFonts w:ascii="Times New Roman" w:hAnsi="Times New Roman" w:cs="Times New Roman"/>
          <w:b/>
          <w:sz w:val="24"/>
          <w:szCs w:val="24"/>
        </w:rPr>
      </w:pPr>
    </w:p>
    <w:p w:rsidR="003546D9" w:rsidRPr="00444701" w:rsidRDefault="003546D9" w:rsidP="003546D9">
      <w:pPr>
        <w:spacing w:after="0" w:line="360" w:lineRule="auto"/>
        <w:jc w:val="both"/>
        <w:rPr>
          <w:rFonts w:ascii="Times New Roman" w:hAnsi="Times New Roman" w:cs="Times New Roman"/>
          <w:b/>
          <w:sz w:val="24"/>
          <w:szCs w:val="24"/>
        </w:rPr>
      </w:pPr>
      <w:r w:rsidRPr="00444701">
        <w:rPr>
          <w:rFonts w:ascii="Times New Roman" w:hAnsi="Times New Roman" w:cs="Times New Roman"/>
          <w:b/>
          <w:sz w:val="24"/>
          <w:szCs w:val="24"/>
        </w:rPr>
        <w:t>A. GENEL KURUL KARARI TANIMI VE HUKUKİ NİTELİĞİ</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GK kararı, GK olarak toplanan pay sahipleri veya temsilcilerinin oyları ile meydana gelen, kural olarak ortaklık içi ilişkide ve istisna olarak dış ilişkide hukuki sonuç sağlama amacına yönelik olan ortaklık irade beyanıdır</w:t>
      </w:r>
      <w:r>
        <w:rPr>
          <w:rStyle w:val="DipnotBavurusu"/>
          <w:rFonts w:ascii="Times New Roman" w:hAnsi="Times New Roman" w:cs="Times New Roman"/>
          <w:sz w:val="24"/>
          <w:szCs w:val="24"/>
        </w:rPr>
        <w:footnoteReference w:id="8"/>
      </w:r>
      <w:r>
        <w:rPr>
          <w:rFonts w:ascii="Times New Roman" w:hAnsi="Times New Roman" w:cs="Times New Roman"/>
          <w:sz w:val="24"/>
          <w:szCs w:val="24"/>
        </w:rPr>
        <w:t>. Bu tanımdan anlaşılacağı üzere, GK kararı bir hukuki işlem niteliğindedir</w:t>
      </w:r>
      <w:r>
        <w:rPr>
          <w:rStyle w:val="DipnotBavurusu"/>
          <w:rFonts w:ascii="Times New Roman" w:hAnsi="Times New Roman" w:cs="Times New Roman"/>
          <w:sz w:val="24"/>
          <w:szCs w:val="24"/>
        </w:rPr>
        <w:footnoteReference w:id="9"/>
      </w:r>
      <w:r>
        <w:rPr>
          <w:rFonts w:ascii="Times New Roman" w:hAnsi="Times New Roman" w:cs="Times New Roman"/>
          <w:sz w:val="24"/>
          <w:szCs w:val="24"/>
        </w:rPr>
        <w:t>. GK kararını meydana getiren “oy” kavramının hukuki niteliğinde ise; “hukuki işlem” olarak niteleyen görüş olduğu gibi “hukuki eylem” olarak niteleyen görüşler de mevcuttur</w:t>
      </w:r>
      <w:r>
        <w:rPr>
          <w:rStyle w:val="DipnotBavurusu"/>
          <w:rFonts w:ascii="Times New Roman" w:hAnsi="Times New Roman" w:cs="Times New Roman"/>
          <w:sz w:val="24"/>
          <w:szCs w:val="24"/>
        </w:rPr>
        <w:footnoteReference w:id="10"/>
      </w:r>
      <w:r>
        <w:rPr>
          <w:rFonts w:ascii="Times New Roman" w:hAnsi="Times New Roman" w:cs="Times New Roman"/>
          <w:sz w:val="24"/>
          <w:szCs w:val="24"/>
        </w:rPr>
        <w:t>.</w:t>
      </w:r>
    </w:p>
    <w:p w:rsidR="003546D9" w:rsidRDefault="003546D9"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59216D" w:rsidRPr="00CE04E2" w:rsidRDefault="0059216D" w:rsidP="003546D9">
      <w:pPr>
        <w:spacing w:after="0" w:line="360" w:lineRule="auto"/>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GENEL KURUL KARARLARININ HÜKÜMSÜZLÜK HALLERİ</w:t>
      </w:r>
    </w:p>
    <w:p w:rsidR="003546D9" w:rsidRDefault="003546D9" w:rsidP="009941A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A90FE1">
        <w:rPr>
          <w:rFonts w:ascii="Times New Roman" w:hAnsi="Times New Roman" w:cs="Times New Roman"/>
          <w:sz w:val="24"/>
          <w:szCs w:val="24"/>
        </w:rPr>
        <w:t>Yukarıda GK’ un yetkileri kısmında saydığımız sınırlamalara aykırı kararlar hukuken sakat olurlar. Yani kanunun emredici kurallarına, ana sözleşme ve dürüstlük kuralına, pay sahiplerinin vazgeçilmez ve müktesep haklarına, İmtiyazlı pay sahiplerinin haklarına ve izne tabi ortaklıklarda Bakanlığın İznine aykırı ana sözleşmeyi değiştiren GK kararları hukuken sakattır. Bu sakatlık</w:t>
      </w:r>
      <w:r>
        <w:rPr>
          <w:rFonts w:ascii="Times New Roman" w:hAnsi="Times New Roman" w:cs="Times New Roman"/>
          <w:sz w:val="24"/>
          <w:szCs w:val="24"/>
        </w:rPr>
        <w:t>,</w:t>
      </w:r>
      <w:r w:rsidRPr="00A90FE1">
        <w:rPr>
          <w:rFonts w:ascii="Times New Roman" w:hAnsi="Times New Roman" w:cs="Times New Roman"/>
          <w:sz w:val="24"/>
          <w:szCs w:val="24"/>
        </w:rPr>
        <w:t xml:space="preserve"> </w:t>
      </w:r>
      <w:r>
        <w:rPr>
          <w:rFonts w:ascii="Times New Roman" w:hAnsi="Times New Roman" w:cs="Times New Roman"/>
          <w:sz w:val="24"/>
          <w:szCs w:val="24"/>
        </w:rPr>
        <w:t xml:space="preserve">ihlal edilen </w:t>
      </w:r>
      <w:r w:rsidRPr="00A90FE1">
        <w:rPr>
          <w:rFonts w:ascii="Times New Roman" w:hAnsi="Times New Roman" w:cs="Times New Roman"/>
          <w:sz w:val="24"/>
          <w:szCs w:val="24"/>
        </w:rPr>
        <w:t>hukuk kuralının niteliğine göre</w:t>
      </w:r>
      <w:r>
        <w:rPr>
          <w:rFonts w:ascii="Times New Roman" w:hAnsi="Times New Roman" w:cs="Times New Roman"/>
          <w:sz w:val="24"/>
          <w:szCs w:val="24"/>
        </w:rPr>
        <w:t xml:space="preserve">; </w:t>
      </w:r>
      <w:r w:rsidR="00C64B94">
        <w:rPr>
          <w:rFonts w:ascii="Times New Roman" w:hAnsi="Times New Roman" w:cs="Times New Roman"/>
          <w:sz w:val="24"/>
          <w:szCs w:val="24"/>
        </w:rPr>
        <w:t xml:space="preserve">yokluk, </w:t>
      </w:r>
      <w:r>
        <w:rPr>
          <w:rFonts w:ascii="Times New Roman" w:hAnsi="Times New Roman" w:cs="Times New Roman"/>
          <w:sz w:val="24"/>
          <w:szCs w:val="24"/>
        </w:rPr>
        <w:t xml:space="preserve">butlan, </w:t>
      </w:r>
      <w:r w:rsidR="00094438">
        <w:rPr>
          <w:rFonts w:ascii="Times New Roman" w:hAnsi="Times New Roman" w:cs="Times New Roman"/>
          <w:sz w:val="24"/>
          <w:szCs w:val="24"/>
        </w:rPr>
        <w:t>askıda hükümsüzlük</w:t>
      </w:r>
      <w:r>
        <w:rPr>
          <w:rFonts w:ascii="Times New Roman" w:hAnsi="Times New Roman" w:cs="Times New Roman"/>
          <w:sz w:val="24"/>
          <w:szCs w:val="24"/>
        </w:rPr>
        <w:t xml:space="preserve"> ve iptal edilebilirlik olarak tezahür etmektedir</w:t>
      </w:r>
      <w:r>
        <w:rPr>
          <w:rStyle w:val="DipnotBavurusu"/>
          <w:rFonts w:ascii="Times New Roman" w:hAnsi="Times New Roman" w:cs="Times New Roman"/>
          <w:sz w:val="24"/>
          <w:szCs w:val="24"/>
        </w:rPr>
        <w:footnoteReference w:id="11"/>
      </w:r>
      <w:r>
        <w:rPr>
          <w:rFonts w:ascii="Times New Roman" w:hAnsi="Times New Roman" w:cs="Times New Roman"/>
          <w:sz w:val="24"/>
          <w:szCs w:val="24"/>
        </w:rPr>
        <w:t xml:space="preserve">. </w:t>
      </w:r>
      <w:proofErr w:type="spellStart"/>
      <w:r>
        <w:rPr>
          <w:rFonts w:ascii="Times New Roman" w:hAnsi="Times New Roman" w:cs="Times New Roman"/>
          <w:sz w:val="24"/>
          <w:szCs w:val="24"/>
        </w:rPr>
        <w:t>TTK’da</w:t>
      </w:r>
      <w:proofErr w:type="spellEnd"/>
      <w:r>
        <w:rPr>
          <w:rFonts w:ascii="Times New Roman" w:hAnsi="Times New Roman" w:cs="Times New Roman"/>
          <w:sz w:val="24"/>
          <w:szCs w:val="24"/>
        </w:rPr>
        <w:t xml:space="preserve"> sadece 381-384 ve 361. maddeleri gereğince iptal edilebilirlik düzenlenmiş, mutlak hükümsüzlük halleri olan yokluk ve butlan nedenleri ve bunların dava edilebilirliği düzenlenmemiştir. </w:t>
      </w:r>
    </w:p>
    <w:p w:rsidR="003546D9" w:rsidRDefault="009941A5" w:rsidP="00994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Hükümsüzlük, mahkemece iptal kararı verilmesine lüzum kalmaksızın, kararın bir netice doğurmaması ve yok </w:t>
      </w:r>
      <w:proofErr w:type="spellStart"/>
      <w:r>
        <w:rPr>
          <w:rFonts w:ascii="Times New Roman" w:hAnsi="Times New Roman" w:cs="Times New Roman"/>
          <w:sz w:val="24"/>
          <w:szCs w:val="24"/>
        </w:rPr>
        <w:t>farzedilmesidir</w:t>
      </w:r>
      <w:proofErr w:type="spellEnd"/>
      <w:r>
        <w:rPr>
          <w:rStyle w:val="DipnotBavurusu"/>
          <w:rFonts w:ascii="Times New Roman" w:hAnsi="Times New Roman" w:cs="Times New Roman"/>
          <w:sz w:val="24"/>
          <w:szCs w:val="24"/>
        </w:rPr>
        <w:footnoteReference w:id="12"/>
      </w:r>
      <w:r>
        <w:rPr>
          <w:rFonts w:ascii="Times New Roman" w:hAnsi="Times New Roman" w:cs="Times New Roman"/>
          <w:sz w:val="24"/>
          <w:szCs w:val="24"/>
        </w:rPr>
        <w:t>.</w:t>
      </w:r>
    </w:p>
    <w:p w:rsidR="009941A5" w:rsidRDefault="009941A5" w:rsidP="009941A5">
      <w:pPr>
        <w:spacing w:after="0" w:line="360" w:lineRule="auto"/>
        <w:ind w:firstLine="708"/>
        <w:jc w:val="both"/>
        <w:rPr>
          <w:rFonts w:ascii="Times New Roman" w:hAnsi="Times New Roman" w:cs="Times New Roman"/>
          <w:sz w:val="24"/>
          <w:szCs w:val="24"/>
        </w:rPr>
      </w:pPr>
    </w:p>
    <w:p w:rsidR="003546D9" w:rsidRPr="00A90FE1"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A90FE1">
        <w:rPr>
          <w:rFonts w:ascii="Times New Roman" w:hAnsi="Times New Roman" w:cs="Times New Roman"/>
          <w:b/>
          <w:sz w:val="24"/>
          <w:szCs w:val="24"/>
        </w:rPr>
        <w:t>1. YOKLUK</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Bir GK kararından söz edilebilmesi için GK niteliğinde bir kurulun ve bu kurulu oluşturan pay sahiplerinin bir kararı gerekmektedir. Bu iki unsur mevcut ise GK kararı vardır. Toplananlar pay sahibi değilse</w:t>
      </w:r>
      <w:r>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toplananlar </w:t>
      </w:r>
      <w:proofErr w:type="spellStart"/>
      <w:r>
        <w:rPr>
          <w:rFonts w:ascii="Times New Roman" w:hAnsi="Times New Roman" w:cs="Times New Roman"/>
          <w:sz w:val="24"/>
          <w:szCs w:val="24"/>
        </w:rPr>
        <w:t>TTK’nın</w:t>
      </w:r>
      <w:proofErr w:type="spellEnd"/>
      <w:r>
        <w:rPr>
          <w:rFonts w:ascii="Times New Roman" w:hAnsi="Times New Roman" w:cs="Times New Roman"/>
          <w:sz w:val="24"/>
          <w:szCs w:val="24"/>
        </w:rPr>
        <w:t xml:space="preserve"> emrettiği usulde toplanmamışlarsa ve karar almamışlarsa GK kararından söz edilemez. Yokluk haline, yetkililerce toplantı daveti yapılmadan bazı pay sahiplerinin kendiliğinden toplanarak karar alması (TTK.m.370 hükmü saklıdır</w:t>
      </w:r>
      <w:r>
        <w:rPr>
          <w:rStyle w:val="DipnotBavurusu"/>
          <w:rFonts w:ascii="Times New Roman" w:hAnsi="Times New Roman" w:cs="Times New Roman"/>
          <w:sz w:val="24"/>
          <w:szCs w:val="24"/>
        </w:rPr>
        <w:footnoteReference w:id="14"/>
      </w:r>
      <w:r>
        <w:rPr>
          <w:rFonts w:ascii="Times New Roman" w:hAnsi="Times New Roman" w:cs="Times New Roman"/>
          <w:sz w:val="24"/>
          <w:szCs w:val="24"/>
        </w:rPr>
        <w:t xml:space="preserve">) örnek olarak gösterilebilir.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TTK.’</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370. maddesindeki hal dışında toplantıya çağrı merasimi hiç yerine getirilmemiş, tutanak Bakanlık Komiserince imzalanmamış, toplantı ve karar yetersayıları şeklen dahi oluşmamış ise bu hallerde ortada bir GK kararı yoktur. Açılacak dava yokluğun tespiti davasıdır. Lakin yetersayılar şeklen gerçekleşmiş ancak toplantıya katılmaya yetkili olmayan kişilerin katılıp oy verdikleri ve bu oyların kararda etkili oldukları anlaşılırsa bu durumda açılacak dava iptal davasıdır. Genel bir ölçü vermek gerekirse; şekil ve usul açısından emredici hükümlere aykırılık yokluk halini doğurur</w:t>
      </w:r>
      <w:r>
        <w:rPr>
          <w:rStyle w:val="DipnotBavurusu"/>
          <w:rFonts w:ascii="Times New Roman" w:hAnsi="Times New Roman" w:cs="Times New Roman"/>
          <w:sz w:val="24"/>
          <w:szCs w:val="24"/>
        </w:rPr>
        <w:footnoteReference w:id="15"/>
      </w:r>
      <w:r>
        <w:rPr>
          <w:rFonts w:ascii="Times New Roman" w:hAnsi="Times New Roman" w:cs="Times New Roman"/>
          <w:sz w:val="24"/>
          <w:szCs w:val="24"/>
        </w:rPr>
        <w:t>.</w:t>
      </w:r>
    </w:p>
    <w:p w:rsidR="00B12116" w:rsidRDefault="00B12116" w:rsidP="003546D9">
      <w:pPr>
        <w:spacing w:after="0" w:line="360" w:lineRule="auto"/>
        <w:jc w:val="both"/>
        <w:rPr>
          <w:rFonts w:ascii="Times New Roman" w:hAnsi="Times New Roman" w:cs="Times New Roman"/>
          <w:sz w:val="24"/>
          <w:szCs w:val="24"/>
        </w:rPr>
      </w:pPr>
    </w:p>
    <w:p w:rsidR="003546D9" w:rsidRPr="00701107"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C81956">
        <w:rPr>
          <w:rFonts w:ascii="Times New Roman" w:hAnsi="Times New Roman" w:cs="Times New Roman"/>
          <w:b/>
          <w:sz w:val="24"/>
          <w:szCs w:val="24"/>
        </w:rPr>
        <w:t>2. BUTLAN</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Bir GK kararı şeklen ve usulen geçerli olmakla beraber konusu bakımından genel hükümler çerçevesinde BK.’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19/1 ve 20. maddelerine aykırı ise batıldır. Böylece bir GK kararı; emredici hükümlere aykırı, konusu </w:t>
      </w:r>
      <w:proofErr w:type="gramStart"/>
      <w:r>
        <w:rPr>
          <w:rFonts w:ascii="Times New Roman" w:hAnsi="Times New Roman" w:cs="Times New Roman"/>
          <w:sz w:val="24"/>
          <w:szCs w:val="24"/>
        </w:rPr>
        <w:t>imkansız</w:t>
      </w:r>
      <w:proofErr w:type="gramEnd"/>
      <w:r>
        <w:rPr>
          <w:rFonts w:ascii="Times New Roman" w:hAnsi="Times New Roman" w:cs="Times New Roman"/>
          <w:sz w:val="24"/>
          <w:szCs w:val="24"/>
        </w:rPr>
        <w:t xml:space="preserve"> ve ahlaka ve adaba aykırı ise batıldır(</w:t>
      </w:r>
      <w:proofErr w:type="spellStart"/>
      <w:r>
        <w:rPr>
          <w:rFonts w:ascii="Times New Roman" w:hAnsi="Times New Roman" w:cs="Times New Roman"/>
          <w:sz w:val="24"/>
          <w:szCs w:val="24"/>
        </w:rPr>
        <w:t>Bkz.BK</w:t>
      </w:r>
      <w:proofErr w:type="spellEnd"/>
      <w:r>
        <w:rPr>
          <w:rFonts w:ascii="Times New Roman" w:hAnsi="Times New Roman" w:cs="Times New Roman"/>
          <w:sz w:val="24"/>
          <w:szCs w:val="24"/>
        </w:rPr>
        <w:t>.m.19/1 ve 20). Bu şekilde batıl olan bir GK kararına karşı TTK.m.381’ de belirtilen 3 aylık süreye bağlı kalmaksızın butlanın tespiti davası açılabilir</w:t>
      </w:r>
      <w:r>
        <w:rPr>
          <w:rStyle w:val="DipnotBavurusu"/>
          <w:rFonts w:ascii="Times New Roman" w:hAnsi="Times New Roman" w:cs="Times New Roman"/>
          <w:sz w:val="24"/>
          <w:szCs w:val="24"/>
        </w:rPr>
        <w:footnoteReference w:id="16"/>
      </w:r>
      <w:r>
        <w:rPr>
          <w:rFonts w:ascii="Times New Roman" w:hAnsi="Times New Roman" w:cs="Times New Roman"/>
          <w:sz w:val="24"/>
          <w:szCs w:val="24"/>
        </w:rPr>
        <w:t>.Yokluk ve butlan halleri TTK’ da düzenlenmemiştir. Lakin Yeni TTK.’</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447. Maddesi “Butlan” başlığı ile GK kararlarının butlanını hükme bağlamıştır. </w:t>
      </w:r>
      <w:proofErr w:type="gramStart"/>
      <w:r>
        <w:rPr>
          <w:rFonts w:ascii="Times New Roman" w:hAnsi="Times New Roman" w:cs="Times New Roman"/>
          <w:sz w:val="24"/>
          <w:szCs w:val="24"/>
        </w:rPr>
        <w:t>Söz konusu maddeye göre; pay sahibinin GK’ a katılma, asgari oy, dava ve kanundan kaynaklanan vazgeçilmez nitelikteki haklarını sınırlandıran veya ortadan kaldıran, yine pay sahibinin bilgi alma, inceleme ve denetleme haklarını, kanunen izin verilen ölçü dışında sınırlandıran ve A.Ş.’</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temel yapısını bozan veya sermayenin korunması hükümlerine aykırı olan GK kararları batıldır. </w:t>
      </w:r>
      <w:proofErr w:type="gramEnd"/>
      <w:r>
        <w:rPr>
          <w:rFonts w:ascii="Times New Roman" w:hAnsi="Times New Roman" w:cs="Times New Roman"/>
          <w:sz w:val="24"/>
          <w:szCs w:val="24"/>
        </w:rPr>
        <w:t xml:space="preserve">Kanun metninde “özellikle” ibaresinin bulunması butlan sebeplerinin tahdidi olmadığını göstermektedir.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941A5"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447425">
        <w:rPr>
          <w:rFonts w:ascii="Times New Roman" w:hAnsi="Times New Roman" w:cs="Times New Roman"/>
          <w:b/>
          <w:sz w:val="24"/>
          <w:szCs w:val="24"/>
        </w:rPr>
        <w:t xml:space="preserve">3. </w:t>
      </w:r>
      <w:r w:rsidR="009941A5">
        <w:rPr>
          <w:rFonts w:ascii="Times New Roman" w:hAnsi="Times New Roman" w:cs="Times New Roman"/>
          <w:b/>
          <w:sz w:val="24"/>
          <w:szCs w:val="24"/>
        </w:rPr>
        <w:t>ASKIDA HÜKÜMSÜZLÜK</w:t>
      </w:r>
    </w:p>
    <w:p w:rsidR="009941A5" w:rsidRPr="008337A6" w:rsidRDefault="009941A5" w:rsidP="003546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B5F0F" w:rsidRPr="008B5F0F">
        <w:rPr>
          <w:rFonts w:ascii="Times New Roman" w:hAnsi="Times New Roman" w:cs="Times New Roman"/>
          <w:sz w:val="24"/>
          <w:szCs w:val="24"/>
        </w:rPr>
        <w:t>Askıda hükümsüzlük,</w:t>
      </w:r>
      <w:r w:rsidR="008B5F0F">
        <w:rPr>
          <w:rFonts w:ascii="Times New Roman" w:hAnsi="Times New Roman" w:cs="Times New Roman"/>
          <w:b/>
          <w:sz w:val="24"/>
          <w:szCs w:val="24"/>
        </w:rPr>
        <w:t xml:space="preserve"> </w:t>
      </w:r>
      <w:r w:rsidR="008B5F0F">
        <w:rPr>
          <w:rFonts w:ascii="Times New Roman" w:hAnsi="Times New Roman" w:cs="Times New Roman"/>
          <w:sz w:val="24"/>
          <w:szCs w:val="24"/>
        </w:rPr>
        <w:t>k</w:t>
      </w:r>
      <w:r w:rsidR="008B5F0F" w:rsidRPr="008B5F0F">
        <w:rPr>
          <w:rFonts w:ascii="Times New Roman" w:eastAsia="Calibri" w:hAnsi="Times New Roman" w:cs="Times New Roman"/>
          <w:sz w:val="24"/>
          <w:szCs w:val="24"/>
        </w:rPr>
        <w:t xml:space="preserve">urucu unsurları ve geçerlilik şartları tamam olan ve bu nedenle geçerli kabul edilen bir hukuki işlemin hukuk </w:t>
      </w:r>
      <w:proofErr w:type="gramStart"/>
      <w:r w:rsidR="008B5F0F" w:rsidRPr="008B5F0F">
        <w:rPr>
          <w:rFonts w:ascii="Times New Roman" w:eastAsia="Calibri" w:hAnsi="Times New Roman" w:cs="Times New Roman"/>
          <w:sz w:val="24"/>
          <w:szCs w:val="24"/>
        </w:rPr>
        <w:t>aleminde</w:t>
      </w:r>
      <w:proofErr w:type="gramEnd"/>
      <w:r w:rsidR="008B5F0F" w:rsidRPr="008B5F0F">
        <w:rPr>
          <w:rFonts w:ascii="Times New Roman" w:eastAsia="Calibri" w:hAnsi="Times New Roman" w:cs="Times New Roman"/>
          <w:sz w:val="24"/>
          <w:szCs w:val="24"/>
        </w:rPr>
        <w:t xml:space="preserve"> sonuçlarını doğurabilmesinin bu işlem dışında gerçekleşecek bir koşula bağlanmasıdır. Başta eksik olan bu koşul sonradan tamamlanırsa bu hukuki işlem baştan itibaren hukuki sonuçlarını tam olarak meydana getirir. Yani bu duruma kadar işlem askıdadır: ya tamamlayıcı unsur gerçekleşecek ve işlem hüküm ifade edecektir; ya da bu unsurun gerçekleşmeyeceği kesin olarak belli olacak ve işlem tamamen hükümsüz hale gelecektir.</w:t>
      </w:r>
      <w:r w:rsidR="008B5F0F">
        <w:rPr>
          <w:rFonts w:ascii="Times New Roman" w:hAnsi="Times New Roman" w:cs="Times New Roman"/>
          <w:sz w:val="24"/>
          <w:szCs w:val="24"/>
        </w:rPr>
        <w:t xml:space="preserve"> </w:t>
      </w:r>
      <w:r w:rsidR="00C001B4" w:rsidRPr="008337A6">
        <w:rPr>
          <w:rFonts w:ascii="Times New Roman" w:hAnsi="Times New Roman" w:cs="Times New Roman"/>
          <w:sz w:val="24"/>
          <w:szCs w:val="24"/>
        </w:rPr>
        <w:t xml:space="preserve">Örneğin </w:t>
      </w:r>
      <w:r w:rsidR="008337A6">
        <w:rPr>
          <w:rFonts w:ascii="Times New Roman" w:hAnsi="Times New Roman" w:cs="Times New Roman"/>
          <w:sz w:val="24"/>
          <w:szCs w:val="24"/>
        </w:rPr>
        <w:t xml:space="preserve">eski TTK 391’e göre </w:t>
      </w:r>
      <w:r w:rsidR="00C001B4" w:rsidRPr="008337A6">
        <w:rPr>
          <w:rFonts w:ascii="Times New Roman" w:hAnsi="Times New Roman" w:cs="Times New Roman"/>
          <w:sz w:val="24"/>
          <w:szCs w:val="24"/>
        </w:rPr>
        <w:t xml:space="preserve">esas sermaye artırımını yapan anonim ortaklıkta farklı imtiyazlara sahip birden çok imtiyazlı pay grupları varsa genel kurulun sermaye artırımı kararının imtiyazlı pay sahipleri veya bunların oluşturdukları kurulların kararları ile onanması gerekir, aksi halde karar infaz edilemez yani askıda hükümsüz sayılır. Ayrıca tescil işlemi gerçekleşinceye kadar genel kurulun sermaye artırım </w:t>
      </w:r>
      <w:r w:rsidR="008337A6">
        <w:rPr>
          <w:rFonts w:ascii="Times New Roman" w:hAnsi="Times New Roman" w:cs="Times New Roman"/>
          <w:sz w:val="24"/>
          <w:szCs w:val="24"/>
        </w:rPr>
        <w:t xml:space="preserve">veya genel olarak ana sözleşme değişikliği </w:t>
      </w:r>
      <w:r w:rsidR="00C001B4" w:rsidRPr="008337A6">
        <w:rPr>
          <w:rFonts w:ascii="Times New Roman" w:hAnsi="Times New Roman" w:cs="Times New Roman"/>
          <w:sz w:val="24"/>
          <w:szCs w:val="24"/>
        </w:rPr>
        <w:t>kararı askıdadır. Yani bu ek şartlar gerçekleşir ise işlem geçerli, gerçekleşmezse geçersiz sayılır, bu arada geçen zama</w:t>
      </w:r>
      <w:r w:rsidR="008337A6">
        <w:rPr>
          <w:rFonts w:ascii="Times New Roman" w:hAnsi="Times New Roman" w:cs="Times New Roman"/>
          <w:sz w:val="24"/>
          <w:szCs w:val="24"/>
        </w:rPr>
        <w:t>nda ise işlem askıda hükümsüz kabul edilir</w:t>
      </w:r>
      <w:r w:rsidR="00C001B4" w:rsidRPr="008337A6">
        <w:rPr>
          <w:rFonts w:ascii="Times New Roman" w:hAnsi="Times New Roman" w:cs="Times New Roman"/>
          <w:sz w:val="24"/>
          <w:szCs w:val="24"/>
        </w:rPr>
        <w:t>.</w:t>
      </w:r>
    </w:p>
    <w:p w:rsidR="008337A6" w:rsidRDefault="008337A6" w:rsidP="003546D9">
      <w:pPr>
        <w:spacing w:after="0" w:line="360" w:lineRule="auto"/>
        <w:jc w:val="both"/>
        <w:rPr>
          <w:rFonts w:ascii="Times New Roman" w:hAnsi="Times New Roman" w:cs="Times New Roman"/>
          <w:b/>
          <w:sz w:val="24"/>
          <w:szCs w:val="24"/>
        </w:rPr>
      </w:pPr>
    </w:p>
    <w:p w:rsidR="0059216D" w:rsidRDefault="0059216D" w:rsidP="003546D9">
      <w:pPr>
        <w:spacing w:after="0" w:line="360" w:lineRule="auto"/>
        <w:jc w:val="both"/>
        <w:rPr>
          <w:rFonts w:ascii="Times New Roman" w:hAnsi="Times New Roman" w:cs="Times New Roman"/>
          <w:b/>
          <w:sz w:val="24"/>
          <w:szCs w:val="24"/>
        </w:rPr>
      </w:pPr>
    </w:p>
    <w:p w:rsidR="0059216D" w:rsidRDefault="0059216D" w:rsidP="003546D9">
      <w:pPr>
        <w:spacing w:after="0" w:line="360" w:lineRule="auto"/>
        <w:jc w:val="both"/>
        <w:rPr>
          <w:rFonts w:ascii="Times New Roman" w:hAnsi="Times New Roman" w:cs="Times New Roman"/>
          <w:b/>
          <w:sz w:val="24"/>
          <w:szCs w:val="24"/>
        </w:rPr>
      </w:pPr>
    </w:p>
    <w:p w:rsidR="003546D9" w:rsidRPr="00447425" w:rsidRDefault="008337A6" w:rsidP="008337A6">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3546D9" w:rsidRPr="00447425">
        <w:rPr>
          <w:rFonts w:ascii="Times New Roman" w:hAnsi="Times New Roman" w:cs="Times New Roman"/>
          <w:b/>
          <w:sz w:val="24"/>
          <w:szCs w:val="24"/>
        </w:rPr>
        <w:t>İPTAL EDİLEBİLİRLİK</w:t>
      </w:r>
    </w:p>
    <w:p w:rsidR="003546D9" w:rsidRPr="00F75A87"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F75A87">
        <w:rPr>
          <w:rFonts w:ascii="Times New Roman" w:hAnsi="Times New Roman" w:cs="Times New Roman"/>
          <w:b/>
          <w:sz w:val="24"/>
          <w:szCs w:val="24"/>
        </w:rPr>
        <w:t>a</w:t>
      </w:r>
      <w:proofErr w:type="gramEnd"/>
      <w:r w:rsidRPr="00F75A87">
        <w:rPr>
          <w:rFonts w:ascii="Times New Roman" w:hAnsi="Times New Roman" w:cs="Times New Roman"/>
          <w:b/>
          <w:sz w:val="24"/>
          <w:szCs w:val="24"/>
        </w:rPr>
        <w:t>. Genel Olarak;</w:t>
      </w:r>
    </w:p>
    <w:p w:rsidR="003546D9" w:rsidRPr="00A90FE1" w:rsidRDefault="003546D9" w:rsidP="003546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Mutlak hükümsüzlük yani yokluk ve butlan halleri dışında kalan GK kararlarının sakatlığında, kararın TTK.381-384. maddesine istinaden iptal edilmesi istenebilir. TTK.’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381.maddesine göre;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kanun veya esas mukavele hükümlerine ve bilhassa afaki </w:t>
      </w:r>
      <w:proofErr w:type="spellStart"/>
      <w:r>
        <w:rPr>
          <w:rFonts w:ascii="Times New Roman" w:hAnsi="Times New Roman" w:cs="Times New Roman"/>
          <w:sz w:val="24"/>
          <w:szCs w:val="24"/>
        </w:rPr>
        <w:t>iyiniyet</w:t>
      </w:r>
      <w:proofErr w:type="spellEnd"/>
      <w:r>
        <w:rPr>
          <w:rFonts w:ascii="Times New Roman" w:hAnsi="Times New Roman" w:cs="Times New Roman"/>
          <w:sz w:val="24"/>
          <w:szCs w:val="24"/>
        </w:rPr>
        <w:t xml:space="preserve"> esaslarına aykırı olan umumi heyet kararları aleyhine, tarihlerinden itibaren 3 ay içinde…..iptal davası açılabilir”. Süresinde ve usulüne uygun olarak açılan bir iptal davası, kararın iptaline dair bir kesin hükümle sonuçlanırsa bu hüküm geçmişe etkili olarak(</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hüküm doğurur</w:t>
      </w:r>
      <w:r>
        <w:rPr>
          <w:rStyle w:val="DipnotBavurusu"/>
          <w:rFonts w:ascii="Times New Roman" w:hAnsi="Times New Roman" w:cs="Times New Roman"/>
          <w:sz w:val="24"/>
          <w:szCs w:val="24"/>
        </w:rPr>
        <w:footnoteReference w:id="17"/>
      </w:r>
      <w:r>
        <w:rPr>
          <w:rFonts w:ascii="Times New Roman" w:hAnsi="Times New Roman" w:cs="Times New Roman"/>
          <w:sz w:val="24"/>
          <w:szCs w:val="24"/>
        </w:rPr>
        <w:t>.</w:t>
      </w:r>
    </w:p>
    <w:p w:rsidR="003546D9" w:rsidRPr="00F75A87" w:rsidRDefault="003546D9"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proofErr w:type="gramStart"/>
      <w:r w:rsidRPr="00F75A87">
        <w:rPr>
          <w:rFonts w:ascii="Times New Roman" w:hAnsi="Times New Roman" w:cs="Times New Roman"/>
          <w:b/>
          <w:sz w:val="24"/>
          <w:szCs w:val="24"/>
        </w:rPr>
        <w:t>b</w:t>
      </w:r>
      <w:proofErr w:type="gramEnd"/>
      <w:r w:rsidRPr="00F75A87">
        <w:rPr>
          <w:rFonts w:ascii="Times New Roman" w:hAnsi="Times New Roman" w:cs="Times New Roman"/>
          <w:b/>
          <w:sz w:val="24"/>
          <w:szCs w:val="24"/>
        </w:rPr>
        <w:t>. İptal Sebepleri;</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TTK.m.381 gereğince, kanuna, ana sözleşme hükümlerine ve </w:t>
      </w:r>
      <w:proofErr w:type="gramStart"/>
      <w:r>
        <w:rPr>
          <w:rFonts w:ascii="Times New Roman" w:hAnsi="Times New Roman" w:cs="Times New Roman"/>
          <w:sz w:val="24"/>
          <w:szCs w:val="24"/>
        </w:rPr>
        <w:t>afaki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iyiniyet</w:t>
      </w:r>
      <w:proofErr w:type="spellEnd"/>
      <w:r>
        <w:rPr>
          <w:rFonts w:ascii="Times New Roman" w:hAnsi="Times New Roman" w:cs="Times New Roman"/>
          <w:sz w:val="24"/>
          <w:szCs w:val="24"/>
        </w:rPr>
        <w:t xml:space="preserve"> kurallarına aykırı GK kararlarına karşı iptal davası açılabilir.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60DFB">
        <w:rPr>
          <w:rFonts w:ascii="Times New Roman" w:hAnsi="Times New Roman" w:cs="Times New Roman"/>
          <w:b/>
          <w:sz w:val="24"/>
          <w:szCs w:val="24"/>
        </w:rPr>
        <w:t>Kanuna aykırılıktan</w:t>
      </w:r>
      <w:r>
        <w:rPr>
          <w:rFonts w:ascii="Times New Roman" w:hAnsi="Times New Roman" w:cs="Times New Roman"/>
          <w:sz w:val="24"/>
          <w:szCs w:val="24"/>
        </w:rPr>
        <w:t>, yokluk veya butlan halleri dışındaki hükümlere aykırılığı anlamak gerekir. Kanuna aykırılık kavramı, ortaklık ana sözleşmesi ve kural olarak tüzük, yönetmelik, kararname, tebliğ vs. hükümleri dışındaki bütün objektif hukuk kurallarına aykırılığı kapsar. Kanuna aykırılık kavramını mutlak emredici hükümlere aykırılık kavramı ile karıştırmamak gerekir. Yasa hükümleri; emredici, yedek ve açıklayıcı olmak üzere üç tür olabilir</w:t>
      </w:r>
      <w:r>
        <w:rPr>
          <w:rStyle w:val="DipnotBavurusu"/>
          <w:rFonts w:ascii="Times New Roman" w:hAnsi="Times New Roman" w:cs="Times New Roman"/>
          <w:sz w:val="24"/>
          <w:szCs w:val="24"/>
        </w:rPr>
        <w:footnoteReference w:id="18"/>
      </w:r>
      <w:r>
        <w:rPr>
          <w:rFonts w:ascii="Times New Roman" w:hAnsi="Times New Roman" w:cs="Times New Roman"/>
          <w:sz w:val="24"/>
          <w:szCs w:val="24"/>
        </w:rPr>
        <w:t>. Emredici hükümler, tarafların rızaları ile dahi aksini kararlaştıramayacağı hükümlerdir. Yedek hükümler, tarafların aksini kararlaştırabilecekleri, sözleşmedeki boşlukları dolduracak hükümlerdir. GK kararını hukuken oluşturan kurucu-şekli nitelikteki mutlak emredici hükümlere aykırılık yokluk sebebidir</w:t>
      </w:r>
      <w:r>
        <w:rPr>
          <w:rStyle w:val="DipnotBavurusu"/>
          <w:rFonts w:ascii="Times New Roman" w:hAnsi="Times New Roman" w:cs="Times New Roman"/>
          <w:sz w:val="24"/>
          <w:szCs w:val="24"/>
        </w:rPr>
        <w:footnoteReference w:id="19"/>
      </w:r>
      <w:r>
        <w:rPr>
          <w:rFonts w:ascii="Times New Roman" w:hAnsi="Times New Roman" w:cs="Times New Roman"/>
          <w:sz w:val="24"/>
          <w:szCs w:val="24"/>
        </w:rPr>
        <w:t xml:space="preserve">. Eğer GK kararı içeriği itibariyle yasanın emredici değil de, yorumlayıcı kurallarına aykırı ise ya da yasada yazılı şekilde koşul eksik olarak yerine getirilmiş ise o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iptali mümkün bir karar var demektir</w:t>
      </w:r>
      <w:r>
        <w:rPr>
          <w:rStyle w:val="DipnotBavurusu"/>
          <w:rFonts w:ascii="Times New Roman" w:hAnsi="Times New Roman" w:cs="Times New Roman"/>
          <w:sz w:val="24"/>
          <w:szCs w:val="24"/>
        </w:rPr>
        <w:footnoteReference w:id="20"/>
      </w:r>
      <w:r>
        <w:rPr>
          <w:rFonts w:ascii="Times New Roman" w:hAnsi="Times New Roman" w:cs="Times New Roman"/>
          <w:sz w:val="24"/>
          <w:szCs w:val="24"/>
        </w:rPr>
        <w:t xml:space="preserve">. </w:t>
      </w:r>
      <w:r w:rsidR="005E070F">
        <w:rPr>
          <w:rFonts w:ascii="Times New Roman" w:hAnsi="Times New Roman" w:cs="Times New Roman"/>
          <w:sz w:val="24"/>
          <w:szCs w:val="24"/>
        </w:rPr>
        <w:t xml:space="preserve">Yargıtay, eski </w:t>
      </w:r>
      <w:proofErr w:type="spellStart"/>
      <w:r w:rsidR="005E070F">
        <w:rPr>
          <w:rFonts w:ascii="Times New Roman" w:hAnsi="Times New Roman" w:cs="Times New Roman"/>
          <w:sz w:val="24"/>
          <w:szCs w:val="24"/>
        </w:rPr>
        <w:t>TTK’nın</w:t>
      </w:r>
      <w:proofErr w:type="spellEnd"/>
      <w:r w:rsidR="005E070F">
        <w:rPr>
          <w:rFonts w:ascii="Times New Roman" w:hAnsi="Times New Roman" w:cs="Times New Roman"/>
          <w:sz w:val="24"/>
          <w:szCs w:val="24"/>
        </w:rPr>
        <w:t xml:space="preserve"> 381.maddesinin ifadesine, Adliye Encümeninin Gerekçesindeki açık beyana rağmen, maddedeki “kanuna aykırılık” sözünü</w:t>
      </w:r>
      <w:r w:rsidR="006B27B3">
        <w:rPr>
          <w:rFonts w:ascii="Times New Roman" w:hAnsi="Times New Roman" w:cs="Times New Roman"/>
          <w:sz w:val="24"/>
          <w:szCs w:val="24"/>
        </w:rPr>
        <w:t>n yasaların sadece yorumlayıcı(tamamlayıcı) hükümlerini kapsadığını, emredici hükümlere aykırılığın ise, genel hükümlere (</w:t>
      </w:r>
      <w:proofErr w:type="spellStart"/>
      <w:r w:rsidR="006B27B3">
        <w:rPr>
          <w:rFonts w:ascii="Times New Roman" w:hAnsi="Times New Roman" w:cs="Times New Roman"/>
          <w:sz w:val="24"/>
          <w:szCs w:val="24"/>
        </w:rPr>
        <w:t>BK.m</w:t>
      </w:r>
      <w:proofErr w:type="spellEnd"/>
      <w:r w:rsidR="006B27B3">
        <w:rPr>
          <w:rFonts w:ascii="Times New Roman" w:hAnsi="Times New Roman" w:cs="Times New Roman"/>
          <w:sz w:val="24"/>
          <w:szCs w:val="24"/>
        </w:rPr>
        <w:t>.19,20) uygun olarak bir süre ile bağlı olmaksızın baltanı saptanması için her zaman dava açılabileceğini kabul etmiştir</w:t>
      </w:r>
      <w:r w:rsidR="006B27B3">
        <w:rPr>
          <w:rStyle w:val="DipnotBavurusu"/>
          <w:rFonts w:ascii="Times New Roman" w:hAnsi="Times New Roman" w:cs="Times New Roman"/>
          <w:sz w:val="24"/>
          <w:szCs w:val="24"/>
        </w:rPr>
        <w:footnoteReference w:id="21"/>
      </w:r>
      <w:r w:rsidR="006B27B3">
        <w:rPr>
          <w:rFonts w:ascii="Times New Roman" w:hAnsi="Times New Roman" w:cs="Times New Roman"/>
          <w:sz w:val="24"/>
          <w:szCs w:val="24"/>
        </w:rPr>
        <w:t xml:space="preserve">.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950F6">
        <w:rPr>
          <w:rFonts w:ascii="Times New Roman" w:hAnsi="Times New Roman" w:cs="Times New Roman"/>
          <w:b/>
          <w:sz w:val="24"/>
          <w:szCs w:val="24"/>
        </w:rPr>
        <w:t>Ana sözleşmeye aykırılık</w:t>
      </w:r>
      <w:r>
        <w:rPr>
          <w:rFonts w:ascii="Times New Roman" w:hAnsi="Times New Roman" w:cs="Times New Roman"/>
          <w:b/>
          <w:sz w:val="24"/>
          <w:szCs w:val="24"/>
        </w:rPr>
        <w:t>tan</w:t>
      </w:r>
      <w:r>
        <w:rPr>
          <w:rFonts w:ascii="Times New Roman" w:hAnsi="Times New Roman" w:cs="Times New Roman"/>
          <w:sz w:val="24"/>
          <w:szCs w:val="24"/>
        </w:rPr>
        <w:t>; TTK.m.381 gereği, GK kararının ana sözleşmeye aykırı olması halinde kararın iptal edilebilirliği anlaşılmaktadır. Kuruluşta olsun ya da sonradan değişikliklerde olsun, esas sözleşme hükümleri çeşitli denetlemeden</w:t>
      </w:r>
      <w:r>
        <w:rPr>
          <w:rStyle w:val="DipnotBavurusu"/>
          <w:rFonts w:ascii="Times New Roman" w:hAnsi="Times New Roman" w:cs="Times New Roman"/>
          <w:sz w:val="24"/>
          <w:szCs w:val="24"/>
        </w:rPr>
        <w:footnoteReference w:id="22"/>
      </w:r>
      <w:r>
        <w:rPr>
          <w:rFonts w:ascii="Times New Roman" w:hAnsi="Times New Roman" w:cs="Times New Roman"/>
          <w:sz w:val="24"/>
          <w:szCs w:val="24"/>
        </w:rPr>
        <w:t xml:space="preserve"> geçtiği için bunların kanunun emredici hükümlerine aykırılığı pek istisnai bir durumdur. Böyle bir durum varsa bunlar batıl olacağından iptal davası açılması durumunda davanın reddi gerekir.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612200">
        <w:rPr>
          <w:rFonts w:ascii="Times New Roman" w:hAnsi="Times New Roman" w:cs="Times New Roman"/>
          <w:b/>
          <w:sz w:val="24"/>
          <w:szCs w:val="24"/>
        </w:rPr>
        <w:t>Afaki</w:t>
      </w:r>
      <w:proofErr w:type="gramEnd"/>
      <w:r w:rsidRPr="00612200">
        <w:rPr>
          <w:rFonts w:ascii="Times New Roman" w:hAnsi="Times New Roman" w:cs="Times New Roman"/>
          <w:b/>
          <w:sz w:val="24"/>
          <w:szCs w:val="24"/>
        </w:rPr>
        <w:t xml:space="preserve"> </w:t>
      </w:r>
      <w:proofErr w:type="spellStart"/>
      <w:r w:rsidRPr="00612200">
        <w:rPr>
          <w:rFonts w:ascii="Times New Roman" w:hAnsi="Times New Roman" w:cs="Times New Roman"/>
          <w:b/>
          <w:sz w:val="24"/>
          <w:szCs w:val="24"/>
        </w:rPr>
        <w:t>iyiniyet</w:t>
      </w:r>
      <w:proofErr w:type="spellEnd"/>
      <w:r w:rsidRPr="00612200">
        <w:rPr>
          <w:rFonts w:ascii="Times New Roman" w:hAnsi="Times New Roman" w:cs="Times New Roman"/>
          <w:b/>
          <w:sz w:val="24"/>
          <w:szCs w:val="24"/>
        </w:rPr>
        <w:t xml:space="preserve"> kurallarına aykırılıktan</w:t>
      </w:r>
      <w:r>
        <w:rPr>
          <w:rFonts w:ascii="Times New Roman" w:hAnsi="Times New Roman" w:cs="Times New Roman"/>
          <w:sz w:val="24"/>
          <w:szCs w:val="24"/>
        </w:rPr>
        <w:t xml:space="preserve">, MK.’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2. Maddesindeki dürüstlük kuralına aykırılığı anlamak gerekir. Bu hüküm GK kararları hakkında da uygulama alnı bulan bir temel hukuk kuralıdır. Bu nedenle TTK.m.381’ de dürüstlük kuralına yer verilmesi tekrardan öteye gitmeyecektir. Şu halde bir GK kararı kanun ve sözleşme hükümlerine uygun olsa dahi dürüstlük kurallarına aykırı ise iptal edilebilecektir. Bu nedenle dürüstlük kuralına aykırılığın genel bir iptal sebebi olduğu söylenebilir</w:t>
      </w:r>
      <w:r>
        <w:rPr>
          <w:rStyle w:val="DipnotBavurusu"/>
          <w:rFonts w:ascii="Times New Roman" w:hAnsi="Times New Roman" w:cs="Times New Roman"/>
          <w:sz w:val="24"/>
          <w:szCs w:val="24"/>
        </w:rPr>
        <w:footnoteReference w:id="23"/>
      </w:r>
      <w:r>
        <w:rPr>
          <w:rFonts w:ascii="Times New Roman" w:hAnsi="Times New Roman" w:cs="Times New Roman"/>
          <w:sz w:val="24"/>
          <w:szCs w:val="24"/>
        </w:rPr>
        <w:t>. Yine eşitlik ilkesine aykırı GK kararları iptal edilebilir nitelikte kararlardır</w:t>
      </w:r>
      <w:r>
        <w:rPr>
          <w:rStyle w:val="DipnotBavurusu"/>
          <w:rFonts w:ascii="Times New Roman" w:hAnsi="Times New Roman" w:cs="Times New Roman"/>
          <w:sz w:val="24"/>
          <w:szCs w:val="24"/>
        </w:rPr>
        <w:footnoteReference w:id="24"/>
      </w:r>
      <w:r>
        <w:rPr>
          <w:rFonts w:ascii="Times New Roman" w:hAnsi="Times New Roman" w:cs="Times New Roman"/>
          <w:sz w:val="24"/>
          <w:szCs w:val="24"/>
        </w:rPr>
        <w:t>.</w:t>
      </w:r>
    </w:p>
    <w:p w:rsidR="003F1E5F" w:rsidRDefault="003F1E5F"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Yeni </w:t>
      </w:r>
      <w:proofErr w:type="spellStart"/>
      <w:r>
        <w:rPr>
          <w:rFonts w:ascii="Times New Roman" w:hAnsi="Times New Roman" w:cs="Times New Roman"/>
          <w:sz w:val="24"/>
          <w:szCs w:val="24"/>
        </w:rPr>
        <w:t>TTK’nın</w:t>
      </w:r>
      <w:proofErr w:type="spellEnd"/>
      <w:r>
        <w:rPr>
          <w:rFonts w:ascii="Times New Roman" w:hAnsi="Times New Roman" w:cs="Times New Roman"/>
          <w:sz w:val="24"/>
          <w:szCs w:val="24"/>
        </w:rPr>
        <w:t xml:space="preserve"> 445. Maddesi ile iptal sebepleri düzenlenmiştir. Bu madde incelendiğinde; </w:t>
      </w:r>
      <w:r w:rsidRPr="003F1E5F">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3F1E5F">
        <w:rPr>
          <w:rFonts w:ascii="Times New Roman" w:hAnsi="Times New Roman" w:cs="Times New Roman"/>
          <w:sz w:val="24"/>
          <w:szCs w:val="24"/>
        </w:rPr>
        <w:t xml:space="preserve">kanun veya esas sözleşme hükümlerine ve özellikle dürüstlük kuralına aykırı olan genel kurul kararları aleyhine, karar tarihinden itibaren üç ay içinde, </w:t>
      </w:r>
      <w:r>
        <w:rPr>
          <w:rFonts w:ascii="Times New Roman" w:hAnsi="Times New Roman" w:cs="Times New Roman"/>
          <w:sz w:val="24"/>
          <w:szCs w:val="24"/>
        </w:rPr>
        <w:t>şirket merkezinin bulunduğu yer asliye ticaret mahkemesinde iptal davası</w:t>
      </w:r>
      <w:r w:rsidRPr="003F1E5F">
        <w:rPr>
          <w:rFonts w:ascii="Times New Roman" w:hAnsi="Times New Roman" w:cs="Times New Roman"/>
          <w:sz w:val="24"/>
          <w:szCs w:val="24"/>
        </w:rPr>
        <w:t xml:space="preserve"> açabilirler</w:t>
      </w:r>
      <w:r>
        <w:rPr>
          <w:rFonts w:ascii="Times New Roman" w:hAnsi="Times New Roman" w:cs="Times New Roman"/>
          <w:sz w:val="24"/>
          <w:szCs w:val="24"/>
        </w:rPr>
        <w:t xml:space="preserve">” hükmü gereği iptal sebepleri korunmuştur. Sadece eski TTK’ </w:t>
      </w:r>
      <w:proofErr w:type="spellStart"/>
      <w:r>
        <w:rPr>
          <w:rFonts w:ascii="Times New Roman" w:hAnsi="Times New Roman" w:cs="Times New Roman"/>
          <w:sz w:val="24"/>
          <w:szCs w:val="24"/>
        </w:rPr>
        <w:t>daki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afaki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iyiniyet</w:t>
      </w:r>
      <w:proofErr w:type="spellEnd"/>
      <w:r>
        <w:rPr>
          <w:rFonts w:ascii="Times New Roman" w:hAnsi="Times New Roman" w:cs="Times New Roman"/>
          <w:sz w:val="24"/>
          <w:szCs w:val="24"/>
        </w:rPr>
        <w:t xml:space="preserve"> kurallarına aykırılık” ifadesi yerine “dürüstlük kuralına aykırılık” ifadesi yer almaktadır. Bu ifadelerde özü itibariyle aynı olup MK.2. maddesindeki “dürüstlük kuralı” ifade edilmektedir. </w:t>
      </w:r>
    </w:p>
    <w:p w:rsidR="003546D9" w:rsidRDefault="003546D9" w:rsidP="003546D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Yukarıda saydığım sebeplerin varlığı halinde GK kararlarının iptali açılacak bir iptal davası ile istenebilecektir.  </w:t>
      </w:r>
    </w:p>
    <w:p w:rsidR="00323D9B" w:rsidRPr="00A04132" w:rsidRDefault="00323D9B" w:rsidP="00323D9B">
      <w:pPr>
        <w:pStyle w:val="ListeParagraf"/>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04132">
        <w:rPr>
          <w:rFonts w:ascii="Times New Roman" w:hAnsi="Times New Roman" w:cs="Times New Roman"/>
          <w:sz w:val="24"/>
          <w:szCs w:val="24"/>
        </w:rPr>
        <w:t xml:space="preserve">GK’ da alınan bir kararın batıl </w:t>
      </w:r>
      <w:proofErr w:type="gramStart"/>
      <w:r w:rsidRPr="00A04132">
        <w:rPr>
          <w:rFonts w:ascii="Times New Roman" w:hAnsi="Times New Roman" w:cs="Times New Roman"/>
          <w:sz w:val="24"/>
          <w:szCs w:val="24"/>
        </w:rPr>
        <w:t>yada</w:t>
      </w:r>
      <w:proofErr w:type="gramEnd"/>
      <w:r w:rsidRPr="00A04132">
        <w:rPr>
          <w:rFonts w:ascii="Times New Roman" w:hAnsi="Times New Roman" w:cs="Times New Roman"/>
          <w:sz w:val="24"/>
          <w:szCs w:val="24"/>
        </w:rPr>
        <w:t xml:space="preserve"> iptal edilebilir olduğunun anlaşılması üzerine </w:t>
      </w:r>
      <w:proofErr w:type="spellStart"/>
      <w:r w:rsidRPr="00A04132">
        <w:rPr>
          <w:rFonts w:ascii="Times New Roman" w:hAnsi="Times New Roman" w:cs="Times New Roman"/>
          <w:sz w:val="24"/>
          <w:szCs w:val="24"/>
        </w:rPr>
        <w:t>GK’un</w:t>
      </w:r>
      <w:proofErr w:type="spellEnd"/>
      <w:r w:rsidRPr="00A04132">
        <w:rPr>
          <w:rFonts w:ascii="Times New Roman" w:hAnsi="Times New Roman" w:cs="Times New Roman"/>
          <w:sz w:val="24"/>
          <w:szCs w:val="24"/>
        </w:rPr>
        <w:t xml:space="preserve"> yeni bir kararla(teyit kararıyla) bu sakatlığı giderebilmesi TTK da düzenlenmemiş olup düzenlenmesi yararlı olacaktır</w:t>
      </w:r>
      <w:r w:rsidRPr="00A04132">
        <w:rPr>
          <w:rStyle w:val="DipnotBavurusu"/>
          <w:rFonts w:ascii="Times New Roman" w:hAnsi="Times New Roman" w:cs="Times New Roman"/>
          <w:sz w:val="24"/>
          <w:szCs w:val="24"/>
        </w:rPr>
        <w:footnoteReference w:id="25"/>
      </w:r>
      <w:r w:rsidRPr="00A04132">
        <w:rPr>
          <w:rFonts w:ascii="Times New Roman" w:hAnsi="Times New Roman" w:cs="Times New Roman"/>
          <w:sz w:val="24"/>
          <w:szCs w:val="24"/>
        </w:rPr>
        <w:t>.</w:t>
      </w:r>
    </w:p>
    <w:p w:rsidR="00641E18" w:rsidRDefault="00641E18" w:rsidP="003546D9">
      <w:pPr>
        <w:spacing w:after="0" w:line="360" w:lineRule="auto"/>
        <w:ind w:firstLine="851"/>
        <w:jc w:val="both"/>
        <w:rPr>
          <w:rFonts w:ascii="Times New Roman" w:hAnsi="Times New Roman" w:cs="Times New Roman"/>
          <w:sz w:val="24"/>
          <w:szCs w:val="24"/>
        </w:rPr>
      </w:pPr>
    </w:p>
    <w:p w:rsidR="00641E18" w:rsidRDefault="005B1B1C" w:rsidP="00641E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İptal Davasında Taraflar</w:t>
      </w:r>
    </w:p>
    <w:p w:rsidR="005B1B1C" w:rsidRDefault="005B1B1C" w:rsidP="00641E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c.</w:t>
      </w:r>
      <w:r w:rsidR="00BF17F2">
        <w:rPr>
          <w:rFonts w:ascii="Times New Roman" w:hAnsi="Times New Roman" w:cs="Times New Roman"/>
          <w:b/>
          <w:sz w:val="24"/>
          <w:szCs w:val="24"/>
        </w:rPr>
        <w:t>1.</w:t>
      </w:r>
      <w:r>
        <w:rPr>
          <w:rFonts w:ascii="Times New Roman" w:hAnsi="Times New Roman" w:cs="Times New Roman"/>
          <w:b/>
          <w:sz w:val="24"/>
          <w:szCs w:val="24"/>
        </w:rPr>
        <w:t>)Davacı;</w:t>
      </w:r>
      <w:r w:rsidR="00F809BC">
        <w:rPr>
          <w:rFonts w:ascii="Times New Roman" w:hAnsi="Times New Roman" w:cs="Times New Roman"/>
          <w:b/>
          <w:sz w:val="24"/>
          <w:szCs w:val="24"/>
        </w:rPr>
        <w:t xml:space="preserve"> </w:t>
      </w:r>
    </w:p>
    <w:p w:rsidR="00BF17F2" w:rsidRDefault="00F809BC" w:rsidP="00F809BC">
      <w:pPr>
        <w:autoSpaceDE w:val="0"/>
        <w:autoSpaceDN w:val="0"/>
        <w:adjustRightInd w:val="0"/>
        <w:spacing w:after="0" w:line="360" w:lineRule="auto"/>
        <w:ind w:left="79" w:firstLine="278"/>
        <w:jc w:val="both"/>
        <w:rPr>
          <w:rFonts w:ascii="Times New Roman" w:hAnsi="Times New Roman" w:cs="Times New Roman"/>
          <w:sz w:val="24"/>
          <w:szCs w:val="24"/>
        </w:rPr>
      </w:pPr>
      <w:r>
        <w:rPr>
          <w:rFonts w:ascii="Times New Roman" w:hAnsi="Times New Roman" w:cs="Times New Roman"/>
          <w:b/>
          <w:sz w:val="24"/>
          <w:szCs w:val="24"/>
        </w:rPr>
        <w:tab/>
      </w:r>
      <w:proofErr w:type="gramStart"/>
      <w:r w:rsidR="00BF17F2">
        <w:rPr>
          <w:rFonts w:ascii="Times New Roman" w:hAnsi="Times New Roman" w:cs="Times New Roman"/>
          <w:b/>
          <w:sz w:val="24"/>
          <w:szCs w:val="24"/>
        </w:rPr>
        <w:t>c</w:t>
      </w:r>
      <w:proofErr w:type="gramEnd"/>
      <w:r w:rsidR="00BF17F2">
        <w:rPr>
          <w:rFonts w:ascii="Times New Roman" w:hAnsi="Times New Roman" w:cs="Times New Roman"/>
          <w:b/>
          <w:sz w:val="24"/>
          <w:szCs w:val="24"/>
        </w:rPr>
        <w:t>.1.1.) Pay</w:t>
      </w:r>
      <w:r w:rsidR="0059216D">
        <w:rPr>
          <w:rFonts w:ascii="Times New Roman" w:hAnsi="Times New Roman" w:cs="Times New Roman"/>
          <w:b/>
          <w:sz w:val="24"/>
          <w:szCs w:val="24"/>
        </w:rPr>
        <w:t xml:space="preserve"> S</w:t>
      </w:r>
      <w:r w:rsidR="00BF17F2">
        <w:rPr>
          <w:rFonts w:ascii="Times New Roman" w:hAnsi="Times New Roman" w:cs="Times New Roman"/>
          <w:b/>
          <w:sz w:val="24"/>
          <w:szCs w:val="24"/>
        </w:rPr>
        <w:t xml:space="preserve">ahipleri; </w:t>
      </w:r>
      <w:r w:rsidRPr="00F809BC">
        <w:rPr>
          <w:rFonts w:ascii="Times New Roman" w:hAnsi="Times New Roman" w:cs="Times New Roman"/>
          <w:sz w:val="24"/>
          <w:szCs w:val="24"/>
        </w:rPr>
        <w:t>Eski TTK.m.381 de</w:t>
      </w:r>
      <w:r>
        <w:rPr>
          <w:rFonts w:ascii="Times New Roman" w:hAnsi="Times New Roman" w:cs="Times New Roman"/>
          <w:sz w:val="24"/>
          <w:szCs w:val="24"/>
        </w:rPr>
        <w:t xml:space="preserve"> belirtildiği üzere öncelikle;</w:t>
      </w:r>
      <w:r w:rsidRPr="00F809BC">
        <w:rPr>
          <w:rFonts w:ascii="Times New Roman" w:hAnsi="Times New Roman" w:cs="Times New Roman"/>
          <w:b/>
          <w:sz w:val="24"/>
          <w:szCs w:val="24"/>
        </w:rPr>
        <w:t xml:space="preserve"> </w:t>
      </w:r>
      <w:r>
        <w:rPr>
          <w:rFonts w:ascii="Times New Roman" w:hAnsi="Times New Roman" w:cs="Times New Roman"/>
          <w:sz w:val="24"/>
          <w:szCs w:val="24"/>
        </w:rPr>
        <w:t>t</w:t>
      </w:r>
      <w:r w:rsidRPr="00F809BC">
        <w:rPr>
          <w:rFonts w:ascii="Times New Roman" w:hAnsi="Times New Roman" w:cs="Times New Roman"/>
          <w:sz w:val="24"/>
          <w:szCs w:val="24"/>
        </w:rPr>
        <w:t>oplantıda hazır bulunup da karara muhalif kalarak keyfiyeti zapta geçirten veya reyini kullanmas</w:t>
      </w:r>
      <w:r>
        <w:rPr>
          <w:rFonts w:ascii="Times New Roman" w:hAnsi="Times New Roman" w:cs="Times New Roman"/>
          <w:sz w:val="24"/>
          <w:szCs w:val="24"/>
        </w:rPr>
        <w:t>ına haksız olarak müsaade edilme</w:t>
      </w:r>
      <w:r w:rsidRPr="00F809BC">
        <w:rPr>
          <w:rFonts w:ascii="Times New Roman" w:hAnsi="Times New Roman" w:cs="Times New Roman"/>
          <w:sz w:val="24"/>
          <w:szCs w:val="24"/>
        </w:rPr>
        <w:t xml:space="preserve">yen yahut toplantıya davetin usulü dairesinde yapılmadığını veyahut </w:t>
      </w:r>
      <w:r w:rsidRPr="00F809BC">
        <w:rPr>
          <w:rFonts w:ascii="Times New Roman" w:hAnsi="Times New Roman" w:cs="Times New Roman"/>
          <w:sz w:val="24"/>
          <w:szCs w:val="24"/>
        </w:rPr>
        <w:lastRenderedPageBreak/>
        <w:t>gündemin gereği gibi ilan veya tebliğ edilmediğini yahut umumi heyet toplan</w:t>
      </w:r>
      <w:r>
        <w:rPr>
          <w:rFonts w:ascii="Times New Roman" w:hAnsi="Times New Roman" w:cs="Times New Roman"/>
          <w:sz w:val="24"/>
          <w:szCs w:val="24"/>
        </w:rPr>
        <w:t>tısına iştirake salahiyetli olma</w:t>
      </w:r>
      <w:r w:rsidRPr="00F809BC">
        <w:rPr>
          <w:rFonts w:ascii="Times New Roman" w:hAnsi="Times New Roman" w:cs="Times New Roman"/>
          <w:sz w:val="24"/>
          <w:szCs w:val="24"/>
        </w:rPr>
        <w:t>yan kimselerin karara iştirak etmiş bulunduk</w:t>
      </w:r>
      <w:r>
        <w:rPr>
          <w:rFonts w:ascii="Times New Roman" w:hAnsi="Times New Roman" w:cs="Times New Roman"/>
          <w:sz w:val="24"/>
          <w:szCs w:val="24"/>
        </w:rPr>
        <w:t xml:space="preserve">larını iddia eden pay sahipleri iptal davası açabilir. </w:t>
      </w:r>
      <w:r w:rsidR="00BF17F2">
        <w:rPr>
          <w:rFonts w:ascii="Times New Roman" w:hAnsi="Times New Roman" w:cs="Times New Roman"/>
          <w:sz w:val="24"/>
          <w:szCs w:val="24"/>
        </w:rPr>
        <w:t xml:space="preserve">Bu madde incelendiğinde pay sahiplerinin iptal davası açabilme koşulları belirtilmiştir. Lakin söz konusu madde GK toplantısına katılmış olup olmamalarına göre iptal davası açabilme koşulları açık ve yeterli bir şekilde belirtilmemiştir. Zira 381. Maddede haksız olarak GK toplantısına alınmamış veya haksız olarak toplantıdan çıkarılmış </w:t>
      </w:r>
      <w:r w:rsidR="009D5DEE">
        <w:rPr>
          <w:rFonts w:ascii="Times New Roman" w:hAnsi="Times New Roman" w:cs="Times New Roman"/>
          <w:sz w:val="24"/>
          <w:szCs w:val="24"/>
        </w:rPr>
        <w:t xml:space="preserve">olan pay sahiplerden söz edilmemiştir. </w:t>
      </w:r>
      <w:proofErr w:type="gramStart"/>
      <w:r w:rsidR="009D5DEE">
        <w:rPr>
          <w:rFonts w:ascii="Times New Roman" w:hAnsi="Times New Roman" w:cs="Times New Roman"/>
          <w:sz w:val="24"/>
          <w:szCs w:val="24"/>
        </w:rPr>
        <w:t>Halbuki,</w:t>
      </w:r>
      <w:proofErr w:type="gramEnd"/>
      <w:r w:rsidR="009D5DEE">
        <w:rPr>
          <w:rFonts w:ascii="Times New Roman" w:hAnsi="Times New Roman" w:cs="Times New Roman"/>
          <w:sz w:val="24"/>
          <w:szCs w:val="24"/>
        </w:rPr>
        <w:t xml:space="preserve"> haksız bir eylemle GK dışında bırakılan pay sahiplerinin de iptal davası açabilmeleri gerekir</w:t>
      </w:r>
      <w:r w:rsidR="009D5DEE">
        <w:rPr>
          <w:rStyle w:val="DipnotBavurusu"/>
          <w:rFonts w:ascii="Times New Roman" w:hAnsi="Times New Roman" w:cs="Times New Roman"/>
          <w:sz w:val="24"/>
          <w:szCs w:val="24"/>
        </w:rPr>
        <w:footnoteReference w:id="26"/>
      </w:r>
      <w:r w:rsidR="009D5DEE">
        <w:rPr>
          <w:rFonts w:ascii="Times New Roman" w:hAnsi="Times New Roman" w:cs="Times New Roman"/>
          <w:sz w:val="24"/>
          <w:szCs w:val="24"/>
        </w:rPr>
        <w:t xml:space="preserve">. </w:t>
      </w:r>
      <w:r w:rsidR="002825BD">
        <w:rPr>
          <w:rFonts w:ascii="Times New Roman" w:hAnsi="Times New Roman" w:cs="Times New Roman"/>
          <w:sz w:val="24"/>
          <w:szCs w:val="24"/>
        </w:rPr>
        <w:t xml:space="preserve">Bu durum yeni </w:t>
      </w:r>
      <w:proofErr w:type="spellStart"/>
      <w:r w:rsidR="002825BD">
        <w:rPr>
          <w:rFonts w:ascii="Times New Roman" w:hAnsi="Times New Roman" w:cs="Times New Roman"/>
          <w:sz w:val="24"/>
          <w:szCs w:val="24"/>
        </w:rPr>
        <w:t>TTK’nın</w:t>
      </w:r>
      <w:proofErr w:type="spellEnd"/>
      <w:r w:rsidR="002825BD">
        <w:rPr>
          <w:rFonts w:ascii="Times New Roman" w:hAnsi="Times New Roman" w:cs="Times New Roman"/>
          <w:sz w:val="24"/>
          <w:szCs w:val="24"/>
        </w:rPr>
        <w:t xml:space="preserve"> 446.maddesinde düzenlenen iptal hükümlerinde düzeltilmiştir. </w:t>
      </w:r>
      <w:r w:rsidR="002825BD" w:rsidRPr="002825BD">
        <w:rPr>
          <w:rFonts w:ascii="Times New Roman" w:hAnsi="Times New Roman" w:cs="Times New Roman"/>
          <w:sz w:val="24"/>
          <w:szCs w:val="24"/>
        </w:rPr>
        <w:t>Söz konusu maddede; “</w:t>
      </w:r>
      <w:proofErr w:type="gramStart"/>
      <w:r w:rsidR="002825BD" w:rsidRPr="002825BD">
        <w:rPr>
          <w:rFonts w:ascii="Times New Roman" w:hAnsi="Times New Roman" w:cs="Times New Roman"/>
          <w:sz w:val="24"/>
          <w:szCs w:val="24"/>
        </w:rPr>
        <w:t>……</w:t>
      </w:r>
      <w:proofErr w:type="gramEnd"/>
      <w:r w:rsidR="002825BD" w:rsidRPr="002825BD">
        <w:rPr>
          <w:rFonts w:ascii="Times New Roman" w:hAnsi="Times New Roman" w:cs="Times New Roman"/>
          <w:sz w:val="24"/>
          <w:szCs w:val="24"/>
        </w:rPr>
        <w:t xml:space="preserve">genel kurula katılmasına ve oy kullanmasına haksız olarak izin verilmediğini……ileri süren </w:t>
      </w:r>
      <w:proofErr w:type="spellStart"/>
      <w:r w:rsidR="002825BD" w:rsidRPr="002825BD">
        <w:rPr>
          <w:rFonts w:ascii="Times New Roman" w:hAnsi="Times New Roman" w:cs="Times New Roman"/>
          <w:sz w:val="24"/>
          <w:szCs w:val="24"/>
        </w:rPr>
        <w:t>paysahipleri</w:t>
      </w:r>
      <w:proofErr w:type="spellEnd"/>
      <w:r w:rsidR="002825BD" w:rsidRPr="002825BD">
        <w:rPr>
          <w:rFonts w:ascii="Times New Roman" w:hAnsi="Times New Roman" w:cs="Times New Roman"/>
          <w:sz w:val="24"/>
          <w:szCs w:val="24"/>
        </w:rPr>
        <w:t>” demek suretiyle yeni kanuna göre bu durumdaki pay sahipleri iptal davası açabilecektir</w:t>
      </w:r>
      <w:r w:rsidR="002825BD">
        <w:rPr>
          <w:rFonts w:ascii="Arial TUR" w:hAnsi="Arial TUR" w:cs="Arial TUR"/>
        </w:rPr>
        <w:t xml:space="preserve">. </w:t>
      </w:r>
    </w:p>
    <w:p w:rsidR="00F809BC" w:rsidRDefault="002825BD" w:rsidP="00BF17F2">
      <w:pPr>
        <w:autoSpaceDE w:val="0"/>
        <w:autoSpaceDN w:val="0"/>
        <w:adjustRightInd w:val="0"/>
        <w:spacing w:after="0" w:line="360" w:lineRule="auto"/>
        <w:ind w:left="79" w:firstLine="629"/>
        <w:jc w:val="both"/>
        <w:rPr>
          <w:rFonts w:ascii="Times New Roman" w:hAnsi="Times New Roman" w:cs="Times New Roman"/>
          <w:sz w:val="24"/>
          <w:szCs w:val="24"/>
        </w:rPr>
      </w:pPr>
      <w:proofErr w:type="spellStart"/>
      <w:r>
        <w:rPr>
          <w:rFonts w:ascii="Times New Roman" w:hAnsi="Times New Roman" w:cs="Times New Roman"/>
          <w:sz w:val="24"/>
          <w:szCs w:val="24"/>
        </w:rPr>
        <w:t>Dokrinde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Moroğlu’na</w:t>
      </w:r>
      <w:proofErr w:type="spellEnd"/>
      <w:r>
        <w:rPr>
          <w:rFonts w:ascii="Times New Roman" w:hAnsi="Times New Roman" w:cs="Times New Roman"/>
          <w:sz w:val="24"/>
          <w:szCs w:val="24"/>
        </w:rPr>
        <w:t xml:space="preserve"> göre; </w:t>
      </w:r>
      <w:r w:rsidR="009D5DEE">
        <w:rPr>
          <w:rFonts w:ascii="Times New Roman" w:hAnsi="Times New Roman" w:cs="Times New Roman"/>
          <w:sz w:val="24"/>
          <w:szCs w:val="24"/>
        </w:rPr>
        <w:t xml:space="preserve">GK toplantısına katılmış olan pay sahiplerinin iptal davası açabilmesi için kararlara karşı olumsuz oy vermiş olmaları ve bunun tutanakta gösterilmiş olması ilke olarak </w:t>
      </w:r>
      <w:r>
        <w:rPr>
          <w:rFonts w:ascii="Times New Roman" w:hAnsi="Times New Roman" w:cs="Times New Roman"/>
          <w:sz w:val="24"/>
          <w:szCs w:val="24"/>
        </w:rPr>
        <w:t>yeterli kabul edilmeli, ayrıca karar karşı olunduğunun tutanağın altına yazılıp imzalanmasının aranmasına yol açan ifadeler kanundan çıkarılmalıdır</w:t>
      </w:r>
      <w:r>
        <w:rPr>
          <w:rStyle w:val="DipnotBavurusu"/>
          <w:rFonts w:ascii="Times New Roman" w:hAnsi="Times New Roman" w:cs="Times New Roman"/>
          <w:sz w:val="24"/>
          <w:szCs w:val="24"/>
        </w:rPr>
        <w:footnoteReference w:id="27"/>
      </w:r>
      <w:r>
        <w:rPr>
          <w:rFonts w:ascii="Times New Roman" w:hAnsi="Times New Roman" w:cs="Times New Roman"/>
          <w:sz w:val="24"/>
          <w:szCs w:val="24"/>
        </w:rPr>
        <w:t xml:space="preserve">. </w:t>
      </w:r>
      <w:proofErr w:type="spellStart"/>
      <w:r>
        <w:rPr>
          <w:rFonts w:ascii="Times New Roman" w:hAnsi="Times New Roman" w:cs="Times New Roman"/>
          <w:sz w:val="24"/>
          <w:szCs w:val="24"/>
        </w:rPr>
        <w:t>Moroğlu’nun</w:t>
      </w:r>
      <w:proofErr w:type="spellEnd"/>
      <w:r>
        <w:rPr>
          <w:rFonts w:ascii="Times New Roman" w:hAnsi="Times New Roman" w:cs="Times New Roman"/>
          <w:sz w:val="24"/>
          <w:szCs w:val="24"/>
        </w:rPr>
        <w:t xml:space="preserve"> bu eleştirisi yeni </w:t>
      </w:r>
      <w:proofErr w:type="spellStart"/>
      <w:r>
        <w:rPr>
          <w:rFonts w:ascii="Times New Roman" w:hAnsi="Times New Roman" w:cs="Times New Roman"/>
          <w:sz w:val="24"/>
          <w:szCs w:val="24"/>
        </w:rPr>
        <w:t>TTK’da</w:t>
      </w:r>
      <w:proofErr w:type="spellEnd"/>
      <w:r>
        <w:rPr>
          <w:rFonts w:ascii="Times New Roman" w:hAnsi="Times New Roman" w:cs="Times New Roman"/>
          <w:sz w:val="24"/>
          <w:szCs w:val="24"/>
        </w:rPr>
        <w:t xml:space="preserve"> </w:t>
      </w:r>
      <w:r w:rsidR="00FE625F">
        <w:rPr>
          <w:rFonts w:ascii="Times New Roman" w:hAnsi="Times New Roman" w:cs="Times New Roman"/>
          <w:sz w:val="24"/>
          <w:szCs w:val="24"/>
        </w:rPr>
        <w:t xml:space="preserve">dikkate alınmış ve yeni TTK 446.maddede; </w:t>
      </w:r>
      <w:r w:rsidR="00FE625F" w:rsidRPr="00FE625F">
        <w:rPr>
          <w:rFonts w:ascii="Times New Roman" w:hAnsi="Times New Roman" w:cs="Times New Roman"/>
          <w:sz w:val="24"/>
          <w:szCs w:val="24"/>
        </w:rPr>
        <w:t xml:space="preserve">“Toplantıda hazır bulunup da karara olumsuz oy veren ve bu muhalefetini tutanağa geçirten” şeklinde ifade edilmiştir.  </w:t>
      </w:r>
    </w:p>
    <w:p w:rsidR="00FE625F" w:rsidRPr="00FE625F" w:rsidRDefault="00FE625F" w:rsidP="00BF17F2">
      <w:pPr>
        <w:autoSpaceDE w:val="0"/>
        <w:autoSpaceDN w:val="0"/>
        <w:adjustRightInd w:val="0"/>
        <w:spacing w:after="0" w:line="360" w:lineRule="auto"/>
        <w:ind w:left="79" w:firstLine="629"/>
        <w:jc w:val="both"/>
        <w:rPr>
          <w:rFonts w:ascii="Times New Roman" w:hAnsi="Times New Roman" w:cs="Times New Roman"/>
          <w:sz w:val="24"/>
          <w:szCs w:val="24"/>
        </w:rPr>
      </w:pPr>
      <w:r>
        <w:rPr>
          <w:rFonts w:ascii="Times New Roman" w:hAnsi="Times New Roman" w:cs="Times New Roman"/>
          <w:sz w:val="24"/>
          <w:szCs w:val="24"/>
        </w:rPr>
        <w:t xml:space="preserve">Davanın açılmasından sonra davacının pay sahipliği sıfatını yitirdiği durumlarda davacı sıfatı düşeceğinden husumetten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kararı verilmelidir</w:t>
      </w:r>
      <w:r>
        <w:rPr>
          <w:rStyle w:val="DipnotBavurusu"/>
          <w:rFonts w:ascii="Times New Roman" w:hAnsi="Times New Roman" w:cs="Times New Roman"/>
          <w:sz w:val="24"/>
          <w:szCs w:val="24"/>
        </w:rPr>
        <w:footnoteReference w:id="28"/>
      </w:r>
      <w:r>
        <w:rPr>
          <w:rFonts w:ascii="Times New Roman" w:hAnsi="Times New Roman" w:cs="Times New Roman"/>
          <w:sz w:val="24"/>
          <w:szCs w:val="24"/>
        </w:rPr>
        <w:t>. Yargıtay bir kararında taraf sıfatının dava kesinleşinceye kadar korunması gerektiğine hükmetmiştir</w:t>
      </w:r>
      <w:r w:rsidR="005567ED">
        <w:rPr>
          <w:rStyle w:val="DipnotBavurusu"/>
          <w:rFonts w:ascii="Times New Roman" w:hAnsi="Times New Roman" w:cs="Times New Roman"/>
          <w:sz w:val="24"/>
          <w:szCs w:val="24"/>
        </w:rPr>
        <w:footnoteReference w:id="29"/>
      </w:r>
      <w:r>
        <w:rPr>
          <w:rFonts w:ascii="Times New Roman" w:hAnsi="Times New Roman" w:cs="Times New Roman"/>
          <w:sz w:val="24"/>
          <w:szCs w:val="24"/>
        </w:rPr>
        <w:t xml:space="preserve">. </w:t>
      </w:r>
      <w:r w:rsidR="00AA4ADC">
        <w:rPr>
          <w:rFonts w:ascii="Times New Roman" w:hAnsi="Times New Roman" w:cs="Times New Roman"/>
          <w:sz w:val="24"/>
          <w:szCs w:val="24"/>
        </w:rPr>
        <w:t xml:space="preserve">Doktrinde ise iki farklı görüş bulunmaktadır. </w:t>
      </w:r>
      <w:proofErr w:type="spellStart"/>
      <w:r w:rsidR="00AA4ADC">
        <w:rPr>
          <w:rFonts w:ascii="Times New Roman" w:hAnsi="Times New Roman" w:cs="Times New Roman"/>
          <w:sz w:val="24"/>
          <w:szCs w:val="24"/>
        </w:rPr>
        <w:t>Moroğlu’nun</w:t>
      </w:r>
      <w:proofErr w:type="spellEnd"/>
      <w:r w:rsidR="00AA4ADC">
        <w:rPr>
          <w:rFonts w:ascii="Times New Roman" w:hAnsi="Times New Roman" w:cs="Times New Roman"/>
          <w:sz w:val="24"/>
          <w:szCs w:val="24"/>
        </w:rPr>
        <w:t xml:space="preserve"> da katıldığı ilk görüşe göre; iptal davası açma hakkının GK kararının alındığı sırada pay sahibi sıfatı</w:t>
      </w:r>
      <w:r w:rsidR="0081758B">
        <w:rPr>
          <w:rFonts w:ascii="Times New Roman" w:hAnsi="Times New Roman" w:cs="Times New Roman"/>
          <w:sz w:val="24"/>
          <w:szCs w:val="24"/>
        </w:rPr>
        <w:t>na haiz olan kişilere tanındığı bu nedenle</w:t>
      </w:r>
      <w:r w:rsidR="00AA4ADC">
        <w:rPr>
          <w:rFonts w:ascii="Times New Roman" w:hAnsi="Times New Roman" w:cs="Times New Roman"/>
          <w:sz w:val="24"/>
          <w:szCs w:val="24"/>
        </w:rPr>
        <w:t xml:space="preserve"> kara</w:t>
      </w:r>
      <w:r w:rsidR="0081758B">
        <w:rPr>
          <w:rFonts w:ascii="Times New Roman" w:hAnsi="Times New Roman" w:cs="Times New Roman"/>
          <w:sz w:val="24"/>
          <w:szCs w:val="24"/>
        </w:rPr>
        <w:t>r</w:t>
      </w:r>
      <w:r w:rsidR="00AA4ADC">
        <w:rPr>
          <w:rFonts w:ascii="Times New Roman" w:hAnsi="Times New Roman" w:cs="Times New Roman"/>
          <w:sz w:val="24"/>
          <w:szCs w:val="24"/>
        </w:rPr>
        <w:t>dan sonra payların devri ile birlikte artık ne eski nede yeni pay sahibinin iptal davası açma hakkı yoktur</w:t>
      </w:r>
      <w:r w:rsidR="00AA4ADC">
        <w:rPr>
          <w:rStyle w:val="DipnotBavurusu"/>
          <w:rFonts w:ascii="Times New Roman" w:hAnsi="Times New Roman" w:cs="Times New Roman"/>
          <w:sz w:val="24"/>
          <w:szCs w:val="24"/>
        </w:rPr>
        <w:footnoteReference w:id="30"/>
      </w:r>
      <w:r w:rsidR="00AA4ADC">
        <w:rPr>
          <w:rFonts w:ascii="Times New Roman" w:hAnsi="Times New Roman" w:cs="Times New Roman"/>
          <w:sz w:val="24"/>
          <w:szCs w:val="24"/>
        </w:rPr>
        <w:t xml:space="preserve">.  </w:t>
      </w:r>
      <w:r w:rsidR="0081758B">
        <w:rPr>
          <w:rFonts w:ascii="Times New Roman" w:hAnsi="Times New Roman" w:cs="Times New Roman"/>
          <w:sz w:val="24"/>
          <w:szCs w:val="24"/>
        </w:rPr>
        <w:t xml:space="preserve">Dava reddedilecektir. İkinci görüş ise; cüzi </w:t>
      </w:r>
      <w:proofErr w:type="spellStart"/>
      <w:r w:rsidR="0081758B">
        <w:rPr>
          <w:rFonts w:ascii="Times New Roman" w:hAnsi="Times New Roman" w:cs="Times New Roman"/>
          <w:sz w:val="24"/>
          <w:szCs w:val="24"/>
        </w:rPr>
        <w:t>halefiyet</w:t>
      </w:r>
      <w:proofErr w:type="spellEnd"/>
      <w:r w:rsidR="0081758B">
        <w:rPr>
          <w:rFonts w:ascii="Times New Roman" w:hAnsi="Times New Roman" w:cs="Times New Roman"/>
          <w:sz w:val="24"/>
          <w:szCs w:val="24"/>
        </w:rPr>
        <w:t xml:space="preserve"> ilkesi uyarınca </w:t>
      </w:r>
      <w:r w:rsidR="00E338A2">
        <w:rPr>
          <w:rFonts w:ascii="Times New Roman" w:hAnsi="Times New Roman" w:cs="Times New Roman"/>
          <w:sz w:val="24"/>
          <w:szCs w:val="24"/>
        </w:rPr>
        <w:t>iptal davası açma hakkına sahip bir ortağın paylarını devralan yeni pay sahibinin, iptal davası açma hakkından yararlanabileceği ve hatta eski TTK 381.maddedeki şartların varlığı halinde iptal davası dahi açabileceğidir</w:t>
      </w:r>
      <w:r w:rsidR="00E338A2">
        <w:rPr>
          <w:rStyle w:val="DipnotBavurusu"/>
          <w:rFonts w:ascii="Times New Roman" w:hAnsi="Times New Roman" w:cs="Times New Roman"/>
          <w:sz w:val="24"/>
          <w:szCs w:val="24"/>
        </w:rPr>
        <w:footnoteReference w:id="31"/>
      </w:r>
      <w:r w:rsidR="00E338A2">
        <w:rPr>
          <w:rFonts w:ascii="Times New Roman" w:hAnsi="Times New Roman" w:cs="Times New Roman"/>
          <w:sz w:val="24"/>
          <w:szCs w:val="24"/>
        </w:rPr>
        <w:t>.</w:t>
      </w:r>
    </w:p>
    <w:p w:rsidR="00F809BC" w:rsidRDefault="00F809BC" w:rsidP="00A04132">
      <w:pPr>
        <w:spacing w:after="0" w:line="360" w:lineRule="auto"/>
        <w:jc w:val="both"/>
        <w:rPr>
          <w:rFonts w:ascii="Times New Roman" w:hAnsi="Times New Roman" w:cs="Times New Roman"/>
          <w:b/>
          <w:sz w:val="24"/>
          <w:szCs w:val="24"/>
        </w:rPr>
      </w:pPr>
    </w:p>
    <w:p w:rsidR="00E338A2" w:rsidRPr="00323D9B" w:rsidRDefault="005567ED" w:rsidP="00A04132">
      <w:pPr>
        <w:autoSpaceDE w:val="0"/>
        <w:autoSpaceDN w:val="0"/>
        <w:adjustRightInd w:val="0"/>
        <w:spacing w:after="0" w:line="360" w:lineRule="auto"/>
        <w:ind w:left="80" w:firstLine="280"/>
        <w:jc w:val="both"/>
        <w:rPr>
          <w:rFonts w:ascii="Times New Roman" w:hAnsi="Times New Roman" w:cs="Times New Roman"/>
          <w:sz w:val="24"/>
          <w:szCs w:val="24"/>
        </w:rPr>
      </w:pPr>
      <w:r w:rsidRPr="00323D9B">
        <w:rPr>
          <w:rFonts w:ascii="Times New Roman" w:hAnsi="Times New Roman" w:cs="Times New Roman"/>
          <w:b/>
          <w:sz w:val="24"/>
          <w:szCs w:val="24"/>
        </w:rPr>
        <w:tab/>
      </w:r>
      <w:proofErr w:type="gramStart"/>
      <w:r w:rsidRPr="00323D9B">
        <w:rPr>
          <w:rFonts w:ascii="Times New Roman" w:hAnsi="Times New Roman" w:cs="Times New Roman"/>
          <w:b/>
          <w:sz w:val="24"/>
          <w:szCs w:val="24"/>
        </w:rPr>
        <w:t>c</w:t>
      </w:r>
      <w:proofErr w:type="gramEnd"/>
      <w:r w:rsidRPr="00323D9B">
        <w:rPr>
          <w:rFonts w:ascii="Times New Roman" w:hAnsi="Times New Roman" w:cs="Times New Roman"/>
          <w:b/>
          <w:sz w:val="24"/>
          <w:szCs w:val="24"/>
        </w:rPr>
        <w:t xml:space="preserve">.1.2.) Yönetim Kurulu; </w:t>
      </w:r>
      <w:r w:rsidRPr="00323D9B">
        <w:rPr>
          <w:rFonts w:ascii="Times New Roman" w:hAnsi="Times New Roman" w:cs="Times New Roman"/>
          <w:sz w:val="24"/>
          <w:szCs w:val="24"/>
        </w:rPr>
        <w:t>YK ‘da GK kararları aleyhine iptal davası açabilir. Bu husus, eski TTK.’</w:t>
      </w:r>
      <w:proofErr w:type="spellStart"/>
      <w:r w:rsidRPr="00323D9B">
        <w:rPr>
          <w:rFonts w:ascii="Times New Roman" w:hAnsi="Times New Roman" w:cs="Times New Roman"/>
          <w:sz w:val="24"/>
          <w:szCs w:val="24"/>
        </w:rPr>
        <w:t>nın</w:t>
      </w:r>
      <w:proofErr w:type="spellEnd"/>
      <w:r w:rsidRPr="00323D9B">
        <w:rPr>
          <w:rFonts w:ascii="Times New Roman" w:hAnsi="Times New Roman" w:cs="Times New Roman"/>
          <w:sz w:val="24"/>
          <w:szCs w:val="24"/>
        </w:rPr>
        <w:t xml:space="preserve"> 381/1. Maddesinin 2 </w:t>
      </w:r>
      <w:proofErr w:type="spellStart"/>
      <w:r w:rsidRPr="00323D9B">
        <w:rPr>
          <w:rFonts w:ascii="Times New Roman" w:hAnsi="Times New Roman" w:cs="Times New Roman"/>
          <w:sz w:val="24"/>
          <w:szCs w:val="24"/>
        </w:rPr>
        <w:t>nolu</w:t>
      </w:r>
      <w:proofErr w:type="spellEnd"/>
      <w:r w:rsidRPr="00323D9B">
        <w:rPr>
          <w:rFonts w:ascii="Times New Roman" w:hAnsi="Times New Roman" w:cs="Times New Roman"/>
          <w:sz w:val="24"/>
          <w:szCs w:val="24"/>
        </w:rPr>
        <w:t xml:space="preserve"> bendinde “idare meclisi” demek suretiyle anlaşılmaktadır. </w:t>
      </w:r>
      <w:proofErr w:type="spellStart"/>
      <w:r w:rsidRPr="00323D9B">
        <w:rPr>
          <w:rFonts w:ascii="Times New Roman" w:hAnsi="Times New Roman" w:cs="Times New Roman"/>
          <w:sz w:val="24"/>
          <w:szCs w:val="24"/>
        </w:rPr>
        <w:t>YK’na</w:t>
      </w:r>
      <w:proofErr w:type="spellEnd"/>
      <w:r w:rsidRPr="00323D9B">
        <w:rPr>
          <w:rFonts w:ascii="Times New Roman" w:hAnsi="Times New Roman" w:cs="Times New Roman"/>
          <w:sz w:val="24"/>
          <w:szCs w:val="24"/>
        </w:rPr>
        <w:t xml:space="preserve"> verilen bu hak mutlak bir haktır ve üyelerinin GK toplantıda bulunup bulunmamasına bağlı değildir. Bu dava hakkı, ortaklığın çıkarlarının korunması için </w:t>
      </w:r>
      <w:proofErr w:type="spellStart"/>
      <w:r w:rsidRPr="00323D9B">
        <w:rPr>
          <w:rFonts w:ascii="Times New Roman" w:hAnsi="Times New Roman" w:cs="Times New Roman"/>
          <w:sz w:val="24"/>
          <w:szCs w:val="24"/>
        </w:rPr>
        <w:t>YK’na</w:t>
      </w:r>
      <w:proofErr w:type="spellEnd"/>
      <w:r w:rsidRPr="00323D9B">
        <w:rPr>
          <w:rFonts w:ascii="Times New Roman" w:hAnsi="Times New Roman" w:cs="Times New Roman"/>
          <w:sz w:val="24"/>
          <w:szCs w:val="24"/>
        </w:rPr>
        <w:t xml:space="preserve"> verilmiş bir görevdir ve yerine getirilmemesi sorumluluk gerektirir. </w:t>
      </w:r>
      <w:proofErr w:type="spellStart"/>
      <w:r w:rsidRPr="00323D9B">
        <w:rPr>
          <w:rFonts w:ascii="Times New Roman" w:hAnsi="Times New Roman" w:cs="Times New Roman"/>
          <w:sz w:val="24"/>
          <w:szCs w:val="24"/>
        </w:rPr>
        <w:t>YK’na</w:t>
      </w:r>
      <w:proofErr w:type="spellEnd"/>
      <w:r w:rsidRPr="00323D9B">
        <w:rPr>
          <w:rFonts w:ascii="Times New Roman" w:hAnsi="Times New Roman" w:cs="Times New Roman"/>
          <w:sz w:val="24"/>
          <w:szCs w:val="24"/>
        </w:rPr>
        <w:t xml:space="preserve"> verilen bu hak yeni TTK.m.446’da korunmuştur. </w:t>
      </w:r>
      <w:r w:rsidR="00E338A2" w:rsidRPr="00323D9B">
        <w:rPr>
          <w:rFonts w:ascii="Times New Roman" w:hAnsi="Times New Roman" w:cs="Times New Roman"/>
          <w:sz w:val="24"/>
          <w:szCs w:val="24"/>
        </w:rPr>
        <w:t xml:space="preserve">Yine </w:t>
      </w:r>
      <w:r w:rsidR="00A04132" w:rsidRPr="00323D9B">
        <w:rPr>
          <w:rFonts w:ascii="Times New Roman" w:hAnsi="Times New Roman" w:cs="Times New Roman"/>
          <w:sz w:val="24"/>
          <w:szCs w:val="24"/>
        </w:rPr>
        <w:t xml:space="preserve">yeni </w:t>
      </w:r>
      <w:r w:rsidR="00E338A2" w:rsidRPr="00323D9B">
        <w:rPr>
          <w:rFonts w:ascii="Times New Roman" w:hAnsi="Times New Roman" w:cs="Times New Roman"/>
          <w:sz w:val="24"/>
          <w:szCs w:val="24"/>
        </w:rPr>
        <w:t>TTK.</w:t>
      </w:r>
      <w:r w:rsidR="00E338A2" w:rsidRPr="00323D9B">
        <w:rPr>
          <w:rFonts w:ascii="Times New Roman" w:hAnsi="Times New Roman" w:cs="Times New Roman"/>
          <w:bCs/>
          <w:sz w:val="24"/>
          <w:szCs w:val="24"/>
        </w:rPr>
        <w:t>’</w:t>
      </w:r>
      <w:proofErr w:type="spellStart"/>
      <w:r w:rsidR="00E338A2" w:rsidRPr="00323D9B">
        <w:rPr>
          <w:rFonts w:ascii="Times New Roman" w:hAnsi="Times New Roman" w:cs="Times New Roman"/>
          <w:bCs/>
          <w:sz w:val="24"/>
          <w:szCs w:val="24"/>
        </w:rPr>
        <w:t>nın</w:t>
      </w:r>
      <w:proofErr w:type="spellEnd"/>
      <w:r w:rsidR="00E338A2" w:rsidRPr="00323D9B">
        <w:rPr>
          <w:rFonts w:ascii="Times New Roman" w:hAnsi="Times New Roman" w:cs="Times New Roman"/>
          <w:bCs/>
          <w:sz w:val="24"/>
          <w:szCs w:val="24"/>
        </w:rPr>
        <w:t xml:space="preserve"> 448. Maddesi </w:t>
      </w:r>
      <w:r w:rsidR="00A04132" w:rsidRPr="00323D9B">
        <w:rPr>
          <w:rFonts w:ascii="Times New Roman" w:hAnsi="Times New Roman" w:cs="Times New Roman"/>
          <w:bCs/>
          <w:sz w:val="24"/>
          <w:szCs w:val="24"/>
        </w:rPr>
        <w:t>gereği</w:t>
      </w:r>
      <w:r w:rsidR="00E338A2" w:rsidRPr="00323D9B">
        <w:rPr>
          <w:rFonts w:ascii="Times New Roman" w:hAnsi="Times New Roman" w:cs="Times New Roman"/>
          <w:sz w:val="24"/>
          <w:szCs w:val="24"/>
        </w:rPr>
        <w:t xml:space="preserve"> </w:t>
      </w:r>
      <w:r w:rsidR="00A04132" w:rsidRPr="00323D9B">
        <w:rPr>
          <w:rFonts w:ascii="Times New Roman" w:hAnsi="Times New Roman" w:cs="Times New Roman"/>
          <w:sz w:val="24"/>
          <w:szCs w:val="24"/>
        </w:rPr>
        <w:t xml:space="preserve">YK, iptal veya </w:t>
      </w:r>
      <w:r w:rsidR="00E338A2" w:rsidRPr="00323D9B">
        <w:rPr>
          <w:rFonts w:ascii="Times New Roman" w:hAnsi="Times New Roman" w:cs="Times New Roman"/>
          <w:sz w:val="24"/>
          <w:szCs w:val="24"/>
        </w:rPr>
        <w:t>butlan davasının açıldığını ve duruşma gününü usulüne</w:t>
      </w:r>
      <w:r w:rsidR="00A04132" w:rsidRPr="00323D9B">
        <w:rPr>
          <w:rFonts w:ascii="Times New Roman" w:hAnsi="Times New Roman" w:cs="Times New Roman"/>
          <w:sz w:val="24"/>
          <w:szCs w:val="24"/>
        </w:rPr>
        <w:t xml:space="preserve"> uygun olarak ilan etmeli</w:t>
      </w:r>
      <w:r w:rsidR="00E338A2" w:rsidRPr="00323D9B">
        <w:rPr>
          <w:rFonts w:ascii="Times New Roman" w:hAnsi="Times New Roman" w:cs="Times New Roman"/>
          <w:sz w:val="24"/>
          <w:szCs w:val="24"/>
        </w:rPr>
        <w:t xml:space="preserve"> ve </w:t>
      </w:r>
      <w:r w:rsidR="00A04132" w:rsidRPr="00323D9B">
        <w:rPr>
          <w:rFonts w:ascii="Times New Roman" w:hAnsi="Times New Roman" w:cs="Times New Roman"/>
          <w:sz w:val="24"/>
          <w:szCs w:val="24"/>
        </w:rPr>
        <w:t>şirketin internet sitesine eklemelidir.</w:t>
      </w:r>
    </w:p>
    <w:p w:rsidR="005567ED" w:rsidRPr="00323D9B" w:rsidRDefault="005567ED" w:rsidP="00E338A2">
      <w:pPr>
        <w:spacing w:after="0" w:line="360" w:lineRule="auto"/>
        <w:jc w:val="both"/>
        <w:rPr>
          <w:rFonts w:ascii="Times New Roman" w:hAnsi="Times New Roman" w:cs="Times New Roman"/>
          <w:sz w:val="24"/>
          <w:szCs w:val="24"/>
        </w:rPr>
      </w:pPr>
    </w:p>
    <w:p w:rsidR="00A20FC7" w:rsidRPr="00323D9B" w:rsidRDefault="005567ED" w:rsidP="00A20FC7">
      <w:pPr>
        <w:autoSpaceDE w:val="0"/>
        <w:autoSpaceDN w:val="0"/>
        <w:adjustRightInd w:val="0"/>
        <w:spacing w:after="0" w:line="360" w:lineRule="auto"/>
        <w:ind w:left="79" w:firstLine="278"/>
        <w:jc w:val="both"/>
        <w:rPr>
          <w:rFonts w:ascii="Times New Roman" w:hAnsi="Times New Roman" w:cs="Times New Roman"/>
          <w:sz w:val="24"/>
          <w:szCs w:val="24"/>
        </w:rPr>
      </w:pPr>
      <w:r w:rsidRPr="00323D9B">
        <w:rPr>
          <w:rFonts w:ascii="Times New Roman" w:hAnsi="Times New Roman" w:cs="Times New Roman"/>
          <w:sz w:val="24"/>
          <w:szCs w:val="24"/>
        </w:rPr>
        <w:tab/>
      </w:r>
      <w:proofErr w:type="gramStart"/>
      <w:r w:rsidRPr="00323D9B">
        <w:rPr>
          <w:rFonts w:ascii="Times New Roman" w:hAnsi="Times New Roman" w:cs="Times New Roman"/>
          <w:b/>
          <w:sz w:val="24"/>
          <w:szCs w:val="24"/>
        </w:rPr>
        <w:t>c</w:t>
      </w:r>
      <w:proofErr w:type="gramEnd"/>
      <w:r w:rsidRPr="00323D9B">
        <w:rPr>
          <w:rFonts w:ascii="Times New Roman" w:hAnsi="Times New Roman" w:cs="Times New Roman"/>
          <w:b/>
          <w:sz w:val="24"/>
          <w:szCs w:val="24"/>
        </w:rPr>
        <w:t xml:space="preserve">.1.3.) </w:t>
      </w:r>
      <w:r w:rsidR="00A20FC7" w:rsidRPr="00323D9B">
        <w:rPr>
          <w:rFonts w:ascii="Times New Roman" w:hAnsi="Times New Roman" w:cs="Times New Roman"/>
          <w:b/>
          <w:sz w:val="24"/>
          <w:szCs w:val="24"/>
        </w:rPr>
        <w:t xml:space="preserve">YK Üyelerinden Her Biri ve Denetçi;  </w:t>
      </w:r>
      <w:r w:rsidR="00A20FC7" w:rsidRPr="00323D9B">
        <w:rPr>
          <w:rFonts w:ascii="Times New Roman" w:hAnsi="Times New Roman" w:cs="Times New Roman"/>
          <w:sz w:val="24"/>
          <w:szCs w:val="24"/>
        </w:rPr>
        <w:t>Eski TTK.’</w:t>
      </w:r>
      <w:proofErr w:type="spellStart"/>
      <w:r w:rsidR="00A20FC7" w:rsidRPr="00323D9B">
        <w:rPr>
          <w:rFonts w:ascii="Times New Roman" w:hAnsi="Times New Roman" w:cs="Times New Roman"/>
          <w:sz w:val="24"/>
          <w:szCs w:val="24"/>
        </w:rPr>
        <w:t>nın</w:t>
      </w:r>
      <w:proofErr w:type="spellEnd"/>
      <w:r w:rsidR="00A20FC7" w:rsidRPr="00323D9B">
        <w:rPr>
          <w:rFonts w:ascii="Times New Roman" w:hAnsi="Times New Roman" w:cs="Times New Roman"/>
          <w:sz w:val="24"/>
          <w:szCs w:val="24"/>
        </w:rPr>
        <w:t xml:space="preserve"> 381.maddesinde;</w:t>
      </w:r>
      <w:r w:rsidR="00A20FC7" w:rsidRPr="00323D9B">
        <w:rPr>
          <w:rFonts w:ascii="Times New Roman" w:hAnsi="Times New Roman" w:cs="Times New Roman"/>
          <w:b/>
          <w:sz w:val="24"/>
          <w:szCs w:val="24"/>
        </w:rPr>
        <w:t xml:space="preserve"> “</w:t>
      </w:r>
      <w:r w:rsidR="00A20FC7" w:rsidRPr="00323D9B">
        <w:rPr>
          <w:rFonts w:ascii="Times New Roman" w:hAnsi="Times New Roman" w:cs="Times New Roman"/>
          <w:sz w:val="24"/>
          <w:szCs w:val="24"/>
        </w:rPr>
        <w:t xml:space="preserve">Kararların infazı idare meclisi </w:t>
      </w:r>
      <w:proofErr w:type="spellStart"/>
      <w:r w:rsidR="00A20FC7" w:rsidRPr="00323D9B">
        <w:rPr>
          <w:rFonts w:ascii="Times New Roman" w:hAnsi="Times New Roman" w:cs="Times New Roman"/>
          <w:sz w:val="24"/>
          <w:szCs w:val="24"/>
        </w:rPr>
        <w:t>azalariyle</w:t>
      </w:r>
      <w:proofErr w:type="spellEnd"/>
      <w:r w:rsidR="00A20FC7" w:rsidRPr="00323D9B">
        <w:rPr>
          <w:rFonts w:ascii="Times New Roman" w:hAnsi="Times New Roman" w:cs="Times New Roman"/>
          <w:sz w:val="24"/>
          <w:szCs w:val="24"/>
        </w:rPr>
        <w:t xml:space="preserve"> murakıpların şahsi mesuliyetlerini mucip olduğu takdirde bunların her biri” iptal davası açabilecektir. Buradaki dava ortaklığın çıkarlarının korunması için açılan iptal davası ile karıştırılmamalıdır. Zira üyelerin kendi sorumluluklarını bertaraf etmek için iptal davası açma hakkı kendilerine verilmiştir. Bu nedenle bu kısımda anlattığımız davada masraflar AO’ya yükletilemez.   Yeni TTK 446/1. Maddesinin d bendinde; “Kararların yerine getirilmesi, kişisel sorumluluğuna sebep olacaksa yönetim kurulu üyelerinden her biri” demek suretiyle YK üyesine iptal davası açma hakkı verilmiş lakin denetçinin iptal davası açma hakkı hükümden kaldırılmıştır. YK ve denetçi birlikte dava açtığı </w:t>
      </w:r>
      <w:proofErr w:type="gramStart"/>
      <w:r w:rsidR="00A20FC7" w:rsidRPr="00323D9B">
        <w:rPr>
          <w:rFonts w:ascii="Times New Roman" w:hAnsi="Times New Roman" w:cs="Times New Roman"/>
          <w:sz w:val="24"/>
          <w:szCs w:val="24"/>
        </w:rPr>
        <w:t>taktirde</w:t>
      </w:r>
      <w:proofErr w:type="gramEnd"/>
      <w:r w:rsidR="00A20FC7" w:rsidRPr="00323D9B">
        <w:rPr>
          <w:rFonts w:ascii="Times New Roman" w:hAnsi="Times New Roman" w:cs="Times New Roman"/>
          <w:sz w:val="24"/>
          <w:szCs w:val="24"/>
        </w:rPr>
        <w:t xml:space="preserve"> mahkeme AO’ya kayyum atamalıdır</w:t>
      </w:r>
      <w:r w:rsidR="00A20FC7" w:rsidRPr="00323D9B">
        <w:rPr>
          <w:rStyle w:val="DipnotBavurusu"/>
          <w:rFonts w:ascii="Times New Roman" w:hAnsi="Times New Roman" w:cs="Times New Roman"/>
          <w:sz w:val="24"/>
          <w:szCs w:val="24"/>
        </w:rPr>
        <w:footnoteReference w:id="32"/>
      </w:r>
    </w:p>
    <w:p w:rsidR="00323D9B" w:rsidRPr="00323D9B" w:rsidRDefault="00A20FC7" w:rsidP="00323D9B">
      <w:pPr>
        <w:autoSpaceDE w:val="0"/>
        <w:autoSpaceDN w:val="0"/>
        <w:adjustRightInd w:val="0"/>
        <w:spacing w:after="0" w:line="360" w:lineRule="auto"/>
        <w:ind w:left="80" w:firstLine="280"/>
        <w:jc w:val="both"/>
        <w:rPr>
          <w:rFonts w:ascii="Times New Roman" w:hAnsi="Times New Roman" w:cs="Times New Roman"/>
          <w:sz w:val="24"/>
          <w:szCs w:val="24"/>
        </w:rPr>
      </w:pPr>
      <w:r w:rsidRPr="00323D9B">
        <w:rPr>
          <w:rFonts w:ascii="Times New Roman" w:hAnsi="Times New Roman" w:cs="Times New Roman"/>
          <w:sz w:val="24"/>
          <w:szCs w:val="24"/>
        </w:rPr>
        <w:tab/>
      </w:r>
      <w:r w:rsidR="00323D9B" w:rsidRPr="00323D9B">
        <w:rPr>
          <w:rFonts w:ascii="Times New Roman" w:hAnsi="Times New Roman" w:cs="Times New Roman"/>
          <w:sz w:val="24"/>
          <w:szCs w:val="24"/>
        </w:rPr>
        <w:t xml:space="preserve">İptal davasında davacıların, </w:t>
      </w:r>
      <w:proofErr w:type="spellStart"/>
      <w:r w:rsidR="00323D9B" w:rsidRPr="00323D9B">
        <w:rPr>
          <w:rFonts w:ascii="Times New Roman" w:hAnsi="Times New Roman" w:cs="Times New Roman"/>
          <w:sz w:val="24"/>
          <w:szCs w:val="24"/>
        </w:rPr>
        <w:t>kötüniyetle</w:t>
      </w:r>
      <w:proofErr w:type="spellEnd"/>
      <w:r w:rsidR="00323D9B" w:rsidRPr="00323D9B">
        <w:rPr>
          <w:rFonts w:ascii="Times New Roman" w:hAnsi="Times New Roman" w:cs="Times New Roman"/>
          <w:sz w:val="24"/>
          <w:szCs w:val="24"/>
        </w:rPr>
        <w:t xml:space="preserve"> dava açmaları halinde Eski </w:t>
      </w:r>
      <w:proofErr w:type="spellStart"/>
      <w:r w:rsidR="00323D9B" w:rsidRPr="00323D9B">
        <w:rPr>
          <w:rFonts w:ascii="Times New Roman" w:hAnsi="Times New Roman" w:cs="Times New Roman"/>
          <w:sz w:val="24"/>
          <w:szCs w:val="24"/>
        </w:rPr>
        <w:t>TTK’nın</w:t>
      </w:r>
      <w:proofErr w:type="spellEnd"/>
      <w:r w:rsidR="00323D9B" w:rsidRPr="00323D9B">
        <w:rPr>
          <w:rFonts w:ascii="Times New Roman" w:hAnsi="Times New Roman" w:cs="Times New Roman"/>
          <w:sz w:val="24"/>
          <w:szCs w:val="24"/>
        </w:rPr>
        <w:t xml:space="preserve"> 384 ve Yeni </w:t>
      </w:r>
      <w:proofErr w:type="spellStart"/>
      <w:r w:rsidR="00323D9B" w:rsidRPr="00323D9B">
        <w:rPr>
          <w:rFonts w:ascii="Times New Roman" w:hAnsi="Times New Roman" w:cs="Times New Roman"/>
          <w:sz w:val="24"/>
          <w:szCs w:val="24"/>
        </w:rPr>
        <w:t>TTK’nın</w:t>
      </w:r>
      <w:proofErr w:type="spellEnd"/>
      <w:r w:rsidR="00323D9B" w:rsidRPr="00323D9B">
        <w:rPr>
          <w:rFonts w:ascii="Times New Roman" w:hAnsi="Times New Roman" w:cs="Times New Roman"/>
          <w:sz w:val="24"/>
          <w:szCs w:val="24"/>
        </w:rPr>
        <w:t xml:space="preserve"> </w:t>
      </w:r>
      <w:r w:rsidR="00323D9B" w:rsidRPr="00323D9B">
        <w:rPr>
          <w:rFonts w:ascii="Times New Roman" w:hAnsi="Times New Roman" w:cs="Times New Roman"/>
          <w:bCs/>
          <w:sz w:val="24"/>
          <w:szCs w:val="24"/>
        </w:rPr>
        <w:t>451.maddesine göre</w:t>
      </w:r>
      <w:r w:rsidR="00323D9B" w:rsidRPr="00323D9B">
        <w:rPr>
          <w:rFonts w:ascii="Times New Roman" w:hAnsi="Times New Roman" w:cs="Times New Roman"/>
          <w:sz w:val="24"/>
          <w:szCs w:val="24"/>
        </w:rPr>
        <w:t xml:space="preserve"> sorumlu olacakları anlaşılmaktadır. Yeni TTK.m.451</w:t>
      </w:r>
      <w:r w:rsidR="00323D9B" w:rsidRPr="00323D9B">
        <w:rPr>
          <w:rFonts w:ascii="Times New Roman" w:hAnsi="Times New Roman" w:cs="Times New Roman"/>
          <w:bCs/>
          <w:sz w:val="24"/>
          <w:szCs w:val="24"/>
        </w:rPr>
        <w:t>; “</w:t>
      </w:r>
      <w:r w:rsidR="00323D9B" w:rsidRPr="00323D9B">
        <w:rPr>
          <w:rFonts w:ascii="Times New Roman" w:hAnsi="Times New Roman" w:cs="Times New Roman"/>
          <w:sz w:val="24"/>
          <w:szCs w:val="24"/>
        </w:rPr>
        <w:t xml:space="preserve">Genel kurulun kararına karşı, </w:t>
      </w:r>
      <w:proofErr w:type="spellStart"/>
      <w:r w:rsidR="00323D9B" w:rsidRPr="00323D9B">
        <w:rPr>
          <w:rFonts w:ascii="Times New Roman" w:hAnsi="Times New Roman" w:cs="Times New Roman"/>
          <w:sz w:val="24"/>
          <w:szCs w:val="24"/>
        </w:rPr>
        <w:t>kötüniyetle</w:t>
      </w:r>
      <w:proofErr w:type="spellEnd"/>
      <w:r w:rsidR="00323D9B" w:rsidRPr="00323D9B">
        <w:rPr>
          <w:rFonts w:ascii="Times New Roman" w:hAnsi="Times New Roman" w:cs="Times New Roman"/>
          <w:sz w:val="24"/>
          <w:szCs w:val="24"/>
        </w:rPr>
        <w:t xml:space="preserve"> iptal veya butlan davası açıldığı takdirde, davacılar bu sebeple şirketin uğradığı zararlardan </w:t>
      </w:r>
      <w:proofErr w:type="spellStart"/>
      <w:r w:rsidR="00323D9B" w:rsidRPr="00323D9B">
        <w:rPr>
          <w:rFonts w:ascii="Times New Roman" w:hAnsi="Times New Roman" w:cs="Times New Roman"/>
          <w:sz w:val="24"/>
          <w:szCs w:val="24"/>
        </w:rPr>
        <w:t>müteselsilen</w:t>
      </w:r>
      <w:proofErr w:type="spellEnd"/>
      <w:r w:rsidR="00323D9B" w:rsidRPr="00323D9B">
        <w:rPr>
          <w:rFonts w:ascii="Times New Roman" w:hAnsi="Times New Roman" w:cs="Times New Roman"/>
          <w:sz w:val="24"/>
          <w:szCs w:val="24"/>
        </w:rPr>
        <w:t xml:space="preserve"> sorumludurlar” demek suretiyle bu hususu açıkça vurgulamaktadır. </w:t>
      </w:r>
    </w:p>
    <w:p w:rsidR="00A20FC7" w:rsidRDefault="00A20FC7" w:rsidP="00A20FC7">
      <w:pPr>
        <w:autoSpaceDE w:val="0"/>
        <w:autoSpaceDN w:val="0"/>
        <w:adjustRightInd w:val="0"/>
        <w:spacing w:after="0" w:line="360" w:lineRule="auto"/>
        <w:ind w:left="79" w:firstLine="278"/>
        <w:jc w:val="both"/>
        <w:rPr>
          <w:rFonts w:ascii="Times New Roman" w:hAnsi="Times New Roman" w:cs="Times New Roman"/>
          <w:b/>
          <w:sz w:val="24"/>
          <w:szCs w:val="24"/>
        </w:rPr>
      </w:pPr>
    </w:p>
    <w:p w:rsidR="00A20FC7" w:rsidRDefault="00A20FC7" w:rsidP="00953D25">
      <w:pPr>
        <w:autoSpaceDE w:val="0"/>
        <w:autoSpaceDN w:val="0"/>
        <w:adjustRightInd w:val="0"/>
        <w:spacing w:after="0" w:line="360" w:lineRule="auto"/>
        <w:ind w:left="79" w:firstLine="278"/>
        <w:jc w:val="both"/>
        <w:rPr>
          <w:rFonts w:ascii="Times New Roman" w:hAnsi="Times New Roman" w:cs="Times New Roman"/>
          <w:b/>
          <w:sz w:val="24"/>
          <w:szCs w:val="24"/>
        </w:rPr>
      </w:pPr>
      <w:r>
        <w:rPr>
          <w:rFonts w:ascii="Times New Roman" w:hAnsi="Times New Roman" w:cs="Times New Roman"/>
          <w:b/>
          <w:sz w:val="24"/>
          <w:szCs w:val="24"/>
        </w:rPr>
        <w:tab/>
        <w:t>c.2.) Davalı;</w:t>
      </w:r>
    </w:p>
    <w:p w:rsidR="00A20FC7" w:rsidRPr="00953D25" w:rsidRDefault="00A20FC7" w:rsidP="00A20FC7">
      <w:pPr>
        <w:autoSpaceDE w:val="0"/>
        <w:autoSpaceDN w:val="0"/>
        <w:adjustRightInd w:val="0"/>
        <w:spacing w:after="0" w:line="360" w:lineRule="auto"/>
        <w:ind w:left="79" w:firstLine="278"/>
        <w:jc w:val="both"/>
        <w:rPr>
          <w:rFonts w:ascii="Times New Roman" w:hAnsi="Times New Roman" w:cs="Times New Roman"/>
          <w:sz w:val="24"/>
          <w:szCs w:val="24"/>
        </w:rPr>
      </w:pPr>
      <w:r>
        <w:rPr>
          <w:rFonts w:ascii="Times New Roman" w:hAnsi="Times New Roman" w:cs="Times New Roman"/>
          <w:b/>
          <w:sz w:val="24"/>
          <w:szCs w:val="24"/>
        </w:rPr>
        <w:tab/>
      </w:r>
      <w:r w:rsidRPr="00953D25">
        <w:rPr>
          <w:rFonts w:ascii="Times New Roman" w:hAnsi="Times New Roman" w:cs="Times New Roman"/>
          <w:sz w:val="24"/>
          <w:szCs w:val="24"/>
        </w:rPr>
        <w:t xml:space="preserve">İptal davası AO aleyhine açılacaktır. Bu davada ortaklığı YK temsil edecektir. </w:t>
      </w:r>
      <w:r w:rsidR="00953D25">
        <w:rPr>
          <w:rFonts w:ascii="Times New Roman" w:hAnsi="Times New Roman" w:cs="Times New Roman"/>
          <w:sz w:val="24"/>
          <w:szCs w:val="24"/>
        </w:rPr>
        <w:t xml:space="preserve">Dava YK tarafından açılmışsa ortaklığı denetçiler temsil eder. Birlikte açtıkları </w:t>
      </w:r>
      <w:proofErr w:type="gramStart"/>
      <w:r w:rsidR="00953D25">
        <w:rPr>
          <w:rFonts w:ascii="Times New Roman" w:hAnsi="Times New Roman" w:cs="Times New Roman"/>
          <w:sz w:val="24"/>
          <w:szCs w:val="24"/>
        </w:rPr>
        <w:t>taktirde</w:t>
      </w:r>
      <w:proofErr w:type="gramEnd"/>
      <w:r w:rsidR="00953D25">
        <w:rPr>
          <w:rFonts w:ascii="Times New Roman" w:hAnsi="Times New Roman" w:cs="Times New Roman"/>
          <w:sz w:val="24"/>
          <w:szCs w:val="24"/>
        </w:rPr>
        <w:t xml:space="preserve"> yukarıda bahsedildiği üzere ortaklığa kayyum atanır. </w:t>
      </w:r>
    </w:p>
    <w:p w:rsidR="00A20FC7" w:rsidRDefault="00A20FC7" w:rsidP="00953D25">
      <w:pPr>
        <w:autoSpaceDE w:val="0"/>
        <w:autoSpaceDN w:val="0"/>
        <w:adjustRightInd w:val="0"/>
        <w:spacing w:after="0" w:line="360" w:lineRule="auto"/>
        <w:jc w:val="both"/>
        <w:rPr>
          <w:rFonts w:ascii="Times New Roman" w:hAnsi="Times New Roman" w:cs="Times New Roman"/>
          <w:sz w:val="24"/>
          <w:szCs w:val="24"/>
        </w:rPr>
      </w:pPr>
    </w:p>
    <w:p w:rsidR="0059216D" w:rsidRDefault="0059216D" w:rsidP="00953D25">
      <w:pPr>
        <w:autoSpaceDE w:val="0"/>
        <w:autoSpaceDN w:val="0"/>
        <w:adjustRightInd w:val="0"/>
        <w:spacing w:after="0" w:line="360" w:lineRule="auto"/>
        <w:jc w:val="both"/>
        <w:rPr>
          <w:rFonts w:ascii="Times New Roman" w:hAnsi="Times New Roman" w:cs="Times New Roman"/>
          <w:sz w:val="24"/>
          <w:szCs w:val="24"/>
        </w:rPr>
      </w:pPr>
    </w:p>
    <w:p w:rsidR="00953D25" w:rsidRDefault="00953D25" w:rsidP="00953D2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proofErr w:type="gramStart"/>
      <w:r w:rsidRPr="00953D25">
        <w:rPr>
          <w:rFonts w:ascii="Times New Roman" w:hAnsi="Times New Roman" w:cs="Times New Roman"/>
          <w:b/>
          <w:sz w:val="24"/>
          <w:szCs w:val="24"/>
        </w:rPr>
        <w:t>d</w:t>
      </w:r>
      <w:proofErr w:type="gramEnd"/>
      <w:r w:rsidRPr="00953D25">
        <w:rPr>
          <w:rFonts w:ascii="Times New Roman" w:hAnsi="Times New Roman" w:cs="Times New Roman"/>
          <w:b/>
          <w:sz w:val="24"/>
          <w:szCs w:val="24"/>
        </w:rPr>
        <w:t>. Dava Açma Süresi</w:t>
      </w:r>
    </w:p>
    <w:p w:rsidR="00953D25" w:rsidRDefault="00953D25" w:rsidP="00953D2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EB2CED" w:rsidRPr="00EB2CED">
        <w:rPr>
          <w:rFonts w:ascii="Times New Roman" w:hAnsi="Times New Roman" w:cs="Times New Roman"/>
          <w:sz w:val="24"/>
          <w:szCs w:val="24"/>
        </w:rPr>
        <w:t xml:space="preserve">İptal davası eski TTK 381. Maddesine göre 3 aylık hak düşürücü süreye bağlanmıştır. Hak düşürücü süre olması nedeniyle </w:t>
      </w:r>
      <w:proofErr w:type="gramStart"/>
      <w:r w:rsidR="00EB2CED" w:rsidRPr="00EB2CED">
        <w:rPr>
          <w:rFonts w:ascii="Times New Roman" w:hAnsi="Times New Roman" w:cs="Times New Roman"/>
          <w:sz w:val="24"/>
          <w:szCs w:val="24"/>
        </w:rPr>
        <w:t>hakim</w:t>
      </w:r>
      <w:proofErr w:type="gramEnd"/>
      <w:r w:rsidR="00EB2CED" w:rsidRPr="00EB2CED">
        <w:rPr>
          <w:rFonts w:ascii="Times New Roman" w:hAnsi="Times New Roman" w:cs="Times New Roman"/>
          <w:sz w:val="24"/>
          <w:szCs w:val="24"/>
        </w:rPr>
        <w:t xml:space="preserve"> tarafından resen kontrol edilecektir. Yine emredici nitelikte hüküm olduğundan esas sözleşmeyle süre değiştirilemeyecektir. </w:t>
      </w:r>
    </w:p>
    <w:p w:rsidR="00EB2CED" w:rsidRPr="00EB2CED" w:rsidRDefault="00EB2CED" w:rsidP="00953D2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Sürenin başlangıcı, GK kararının alındığı tarihte başlayacaktır. Zira kanun; </w:t>
      </w:r>
      <w:r w:rsidRPr="00EB2CED">
        <w:rPr>
          <w:rFonts w:ascii="Times New Roman" w:hAnsi="Times New Roman" w:cs="Times New Roman"/>
          <w:sz w:val="24"/>
          <w:szCs w:val="24"/>
        </w:rPr>
        <w:t xml:space="preserve">“umumi heyet kararları aleyhine, tarihlerinden itibaren üç ay içinde” demek suretiyle bu hususu açıkça dile getirmiştir. </w:t>
      </w:r>
      <w:r w:rsidR="0026189C">
        <w:rPr>
          <w:rFonts w:ascii="Times New Roman" w:hAnsi="Times New Roman" w:cs="Times New Roman"/>
          <w:sz w:val="24"/>
          <w:szCs w:val="24"/>
        </w:rPr>
        <w:t>Yargıtay esas sözleşmeye hüküm konulması şartıyla sürenin başlangıcının, kararın pay sahibine tebliğ tarihi olacağını kabul etmiştir</w:t>
      </w:r>
      <w:r w:rsidR="0026189C">
        <w:rPr>
          <w:rStyle w:val="DipnotBavurusu"/>
          <w:rFonts w:ascii="Times New Roman" w:hAnsi="Times New Roman" w:cs="Times New Roman"/>
          <w:sz w:val="24"/>
          <w:szCs w:val="24"/>
        </w:rPr>
        <w:footnoteReference w:id="33"/>
      </w:r>
      <w:r w:rsidR="0026189C">
        <w:rPr>
          <w:rFonts w:ascii="Times New Roman" w:hAnsi="Times New Roman" w:cs="Times New Roman"/>
          <w:sz w:val="24"/>
          <w:szCs w:val="24"/>
        </w:rPr>
        <w:t xml:space="preserve">. </w:t>
      </w:r>
    </w:p>
    <w:p w:rsidR="00A04132" w:rsidRPr="00323D9B" w:rsidRDefault="00641E18" w:rsidP="00323D9B">
      <w:pPr>
        <w:autoSpaceDE w:val="0"/>
        <w:autoSpaceDN w:val="0"/>
        <w:adjustRightInd w:val="0"/>
        <w:spacing w:after="0" w:line="360" w:lineRule="auto"/>
        <w:ind w:left="80" w:firstLine="280"/>
        <w:jc w:val="both"/>
        <w:rPr>
          <w:rFonts w:ascii="Times New Roman" w:hAnsi="Times New Roman" w:cs="Times New Roman"/>
          <w:b/>
          <w:bCs/>
          <w:sz w:val="24"/>
          <w:szCs w:val="24"/>
        </w:rPr>
      </w:pPr>
      <w:r w:rsidRPr="00323D9B">
        <w:rPr>
          <w:rFonts w:ascii="Times New Roman" w:hAnsi="Times New Roman" w:cs="Times New Roman"/>
          <w:b/>
          <w:sz w:val="24"/>
          <w:szCs w:val="24"/>
        </w:rPr>
        <w:tab/>
      </w:r>
    </w:p>
    <w:p w:rsidR="00E338A2" w:rsidRPr="00323D9B" w:rsidRDefault="00A04132" w:rsidP="00323D9B">
      <w:pPr>
        <w:autoSpaceDE w:val="0"/>
        <w:autoSpaceDN w:val="0"/>
        <w:adjustRightInd w:val="0"/>
        <w:spacing w:after="0" w:line="360" w:lineRule="auto"/>
        <w:ind w:left="80" w:firstLine="628"/>
        <w:jc w:val="both"/>
        <w:rPr>
          <w:rFonts w:ascii="Times New Roman" w:hAnsi="Times New Roman" w:cs="Times New Roman"/>
          <w:sz w:val="24"/>
          <w:szCs w:val="24"/>
        </w:rPr>
      </w:pPr>
      <w:proofErr w:type="gramStart"/>
      <w:r w:rsidRPr="00323D9B">
        <w:rPr>
          <w:rFonts w:ascii="Times New Roman" w:hAnsi="Times New Roman" w:cs="Times New Roman"/>
          <w:b/>
          <w:bCs/>
          <w:sz w:val="24"/>
          <w:szCs w:val="24"/>
        </w:rPr>
        <w:t>e</w:t>
      </w:r>
      <w:proofErr w:type="gramEnd"/>
      <w:r w:rsidRPr="00323D9B">
        <w:rPr>
          <w:rFonts w:ascii="Times New Roman" w:hAnsi="Times New Roman" w:cs="Times New Roman"/>
          <w:b/>
          <w:bCs/>
          <w:sz w:val="24"/>
          <w:szCs w:val="24"/>
        </w:rPr>
        <w:t>. İptal Kararının Hukuki Etkileri</w:t>
      </w:r>
      <w:r w:rsidR="00E338A2" w:rsidRPr="00323D9B">
        <w:rPr>
          <w:rFonts w:ascii="Times New Roman" w:hAnsi="Times New Roman" w:cs="Times New Roman"/>
          <w:sz w:val="24"/>
          <w:szCs w:val="24"/>
        </w:rPr>
        <w:t xml:space="preserve"> </w:t>
      </w:r>
    </w:p>
    <w:p w:rsidR="003546D9" w:rsidRPr="00323D9B" w:rsidRDefault="00A04132" w:rsidP="00323D9B">
      <w:pPr>
        <w:autoSpaceDE w:val="0"/>
        <w:autoSpaceDN w:val="0"/>
        <w:adjustRightInd w:val="0"/>
        <w:spacing w:after="0" w:line="360" w:lineRule="auto"/>
        <w:ind w:left="80" w:firstLine="628"/>
        <w:jc w:val="both"/>
        <w:rPr>
          <w:rFonts w:ascii="Times New Roman" w:hAnsi="Times New Roman" w:cs="Times New Roman"/>
          <w:sz w:val="24"/>
          <w:szCs w:val="24"/>
        </w:rPr>
      </w:pPr>
      <w:r w:rsidRPr="00323D9B">
        <w:rPr>
          <w:rFonts w:ascii="Times New Roman" w:hAnsi="Times New Roman" w:cs="Times New Roman"/>
          <w:sz w:val="24"/>
          <w:szCs w:val="24"/>
        </w:rPr>
        <w:t>E</w:t>
      </w:r>
      <w:r w:rsidR="00323D9B" w:rsidRPr="00323D9B">
        <w:rPr>
          <w:rFonts w:ascii="Times New Roman" w:hAnsi="Times New Roman" w:cs="Times New Roman"/>
          <w:sz w:val="24"/>
          <w:szCs w:val="24"/>
        </w:rPr>
        <w:t xml:space="preserve">ski TTK.m.383 ve Yeni </w:t>
      </w:r>
      <w:proofErr w:type="spellStart"/>
      <w:r w:rsidR="00323D9B" w:rsidRPr="00323D9B">
        <w:rPr>
          <w:rFonts w:ascii="Times New Roman" w:hAnsi="Times New Roman" w:cs="Times New Roman"/>
          <w:sz w:val="24"/>
          <w:szCs w:val="24"/>
        </w:rPr>
        <w:t>TTK’nın</w:t>
      </w:r>
      <w:proofErr w:type="spellEnd"/>
      <w:r w:rsidR="00323D9B" w:rsidRPr="00323D9B">
        <w:rPr>
          <w:rFonts w:ascii="Times New Roman" w:hAnsi="Times New Roman" w:cs="Times New Roman"/>
          <w:sz w:val="24"/>
          <w:szCs w:val="24"/>
        </w:rPr>
        <w:t xml:space="preserve"> 450</w:t>
      </w:r>
      <w:r w:rsidRPr="00323D9B">
        <w:rPr>
          <w:rFonts w:ascii="Times New Roman" w:hAnsi="Times New Roman" w:cs="Times New Roman"/>
          <w:sz w:val="24"/>
          <w:szCs w:val="24"/>
        </w:rPr>
        <w:t xml:space="preserve">. Maddesine istinaden,  GK kararının iptaline dair mahkeme kararı kesinleşince bütün pay sahipleri hakkında hüküm ifade eder. İptal kararı bozucu yenilik doğuran bir hak olduğu için kararı geçmişe etkili olarak ortadan kaldırır. Lakin iptal kararı verilmeden önce </w:t>
      </w:r>
      <w:proofErr w:type="spellStart"/>
      <w:r w:rsidRPr="00323D9B">
        <w:rPr>
          <w:rFonts w:ascii="Times New Roman" w:hAnsi="Times New Roman" w:cs="Times New Roman"/>
          <w:sz w:val="24"/>
          <w:szCs w:val="24"/>
        </w:rPr>
        <w:t>iyiniyetli</w:t>
      </w:r>
      <w:proofErr w:type="spellEnd"/>
      <w:r w:rsidRPr="00323D9B">
        <w:rPr>
          <w:rFonts w:ascii="Times New Roman" w:hAnsi="Times New Roman" w:cs="Times New Roman"/>
          <w:sz w:val="24"/>
          <w:szCs w:val="24"/>
        </w:rPr>
        <w:t xml:space="preserve"> 3. kişilerin GK kararlarına dayanarak kazandıkları haklar saklı ve yapılan işlemler geçerlidir</w:t>
      </w:r>
      <w:r w:rsidRPr="00323D9B">
        <w:rPr>
          <w:rStyle w:val="DipnotBavurusu"/>
          <w:rFonts w:ascii="Times New Roman" w:hAnsi="Times New Roman" w:cs="Times New Roman"/>
          <w:sz w:val="24"/>
          <w:szCs w:val="24"/>
        </w:rPr>
        <w:footnoteReference w:id="34"/>
      </w:r>
      <w:r w:rsidRPr="00323D9B">
        <w:rPr>
          <w:rFonts w:ascii="Times New Roman" w:hAnsi="Times New Roman" w:cs="Times New Roman"/>
          <w:sz w:val="24"/>
          <w:szCs w:val="24"/>
        </w:rPr>
        <w:t>.</w:t>
      </w:r>
    </w:p>
    <w:p w:rsidR="003546D9" w:rsidRPr="00323D9B" w:rsidRDefault="003546D9" w:rsidP="00323D9B">
      <w:pPr>
        <w:spacing w:after="0" w:line="360" w:lineRule="auto"/>
        <w:jc w:val="both"/>
        <w:rPr>
          <w:rFonts w:ascii="Times New Roman" w:hAnsi="Times New Roman" w:cs="Times New Roman"/>
          <w:sz w:val="24"/>
          <w:szCs w:val="24"/>
        </w:rPr>
      </w:pPr>
    </w:p>
    <w:p w:rsidR="003546D9" w:rsidRPr="00A04132" w:rsidRDefault="003546D9" w:rsidP="00A04132">
      <w:pPr>
        <w:spacing w:after="0" w:line="360" w:lineRule="auto"/>
        <w:jc w:val="both"/>
        <w:rPr>
          <w:rFonts w:ascii="Times New Roman" w:hAnsi="Times New Roman" w:cs="Times New Roman"/>
          <w:sz w:val="24"/>
          <w:szCs w:val="24"/>
        </w:rPr>
      </w:pPr>
    </w:p>
    <w:p w:rsidR="003546D9" w:rsidRPr="00A04132" w:rsidRDefault="003546D9" w:rsidP="003546D9">
      <w:pPr>
        <w:spacing w:after="0" w:line="360" w:lineRule="auto"/>
        <w:jc w:val="both"/>
        <w:rPr>
          <w:rFonts w:ascii="Times New Roman" w:hAnsi="Times New Roman" w:cs="Times New Roman"/>
          <w:sz w:val="24"/>
          <w:szCs w:val="24"/>
        </w:rPr>
      </w:pPr>
    </w:p>
    <w:p w:rsidR="003546D9" w:rsidRPr="00A04132" w:rsidRDefault="003546D9" w:rsidP="003546D9">
      <w:pPr>
        <w:spacing w:after="0" w:line="360" w:lineRule="auto"/>
        <w:jc w:val="both"/>
        <w:rPr>
          <w:rFonts w:ascii="Times New Roman" w:hAnsi="Times New Roman" w:cs="Times New Roman"/>
          <w:sz w:val="24"/>
          <w:szCs w:val="24"/>
        </w:rPr>
      </w:pPr>
    </w:p>
    <w:p w:rsidR="003546D9" w:rsidRPr="00A04132" w:rsidRDefault="003546D9" w:rsidP="003546D9">
      <w:pPr>
        <w:spacing w:after="0" w:line="360" w:lineRule="auto"/>
        <w:jc w:val="both"/>
        <w:rPr>
          <w:rFonts w:ascii="Times New Roman" w:hAnsi="Times New Roman" w:cs="Times New Roman"/>
          <w:sz w:val="24"/>
          <w:szCs w:val="24"/>
        </w:rPr>
      </w:pPr>
    </w:p>
    <w:p w:rsidR="003546D9" w:rsidRPr="00A04132" w:rsidRDefault="003546D9" w:rsidP="003546D9">
      <w:pPr>
        <w:spacing w:after="0" w:line="360" w:lineRule="auto"/>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sz w:val="24"/>
          <w:szCs w:val="24"/>
        </w:rPr>
      </w:pPr>
    </w:p>
    <w:p w:rsidR="003546D9" w:rsidRDefault="003546D9"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3546D9" w:rsidRPr="00CE04E2" w:rsidRDefault="003546D9" w:rsidP="003546D9">
      <w:pPr>
        <w:pStyle w:val="Balk1"/>
        <w:spacing w:before="0" w:line="360" w:lineRule="auto"/>
        <w:jc w:val="center"/>
        <w:rPr>
          <w:rFonts w:ascii="Times New Roman" w:hAnsi="Times New Roman" w:cs="Times New Roman"/>
          <w:color w:val="auto"/>
          <w:sz w:val="24"/>
          <w:szCs w:val="24"/>
        </w:rPr>
      </w:pPr>
      <w:bookmarkStart w:id="0" w:name="_Toc289515257"/>
      <w:r w:rsidRPr="00CE04E2">
        <w:rPr>
          <w:rFonts w:ascii="Times New Roman" w:hAnsi="Times New Roman" w:cs="Times New Roman"/>
          <w:color w:val="auto"/>
          <w:sz w:val="24"/>
          <w:szCs w:val="24"/>
        </w:rPr>
        <w:lastRenderedPageBreak/>
        <w:t>SONUÇ</w:t>
      </w:r>
      <w:bookmarkEnd w:id="0"/>
    </w:p>
    <w:p w:rsidR="003546D9" w:rsidRPr="00CE04E2" w:rsidRDefault="003546D9" w:rsidP="003546D9">
      <w:pPr>
        <w:autoSpaceDE w:val="0"/>
        <w:autoSpaceDN w:val="0"/>
        <w:adjustRightInd w:val="0"/>
        <w:spacing w:after="0" w:line="360" w:lineRule="auto"/>
        <w:ind w:firstLine="360"/>
        <w:jc w:val="both"/>
        <w:rPr>
          <w:rFonts w:ascii="Times New Roman" w:hAnsi="Times New Roman" w:cs="Times New Roman"/>
          <w:b/>
          <w:sz w:val="24"/>
          <w:szCs w:val="24"/>
        </w:rPr>
      </w:pP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GK’ un ana sözleşmeyi değiştirme yetkisinin sınırı; vazgeçilmez ve müktesep haklar ile iptal sebepleridir.</w:t>
      </w:r>
      <w:r w:rsidRPr="00F069B1">
        <w:rPr>
          <w:rFonts w:ascii="Times New Roman" w:hAnsi="Times New Roman" w:cs="Times New Roman"/>
          <w:b/>
          <w:sz w:val="24"/>
          <w:szCs w:val="24"/>
        </w:rPr>
        <w:t xml:space="preserve"> </w:t>
      </w:r>
      <w:r w:rsidRPr="00F030E4">
        <w:rPr>
          <w:rFonts w:ascii="Times New Roman" w:hAnsi="Times New Roman" w:cs="Times New Roman"/>
          <w:sz w:val="24"/>
          <w:szCs w:val="24"/>
        </w:rPr>
        <w:t>A</w:t>
      </w:r>
      <w:r>
        <w:rPr>
          <w:rFonts w:ascii="Times New Roman" w:hAnsi="Times New Roman" w:cs="Times New Roman"/>
          <w:sz w:val="24"/>
          <w:szCs w:val="24"/>
        </w:rPr>
        <w:t>na sözleşmeyi değiştiren GK</w:t>
      </w:r>
      <w:r w:rsidRPr="00F069B1">
        <w:rPr>
          <w:rFonts w:ascii="Times New Roman" w:hAnsi="Times New Roman" w:cs="Times New Roman"/>
          <w:sz w:val="24"/>
          <w:szCs w:val="24"/>
        </w:rPr>
        <w:t xml:space="preserve"> kararlarının; emredici kurallara, ana sözleşme hükümlerine ve dürüstlük kuralına, pay sahiplerinin vazgeçilmez ve müktesep haklarına, imtiyazlı pay sahiplerinin haklarına ve izne tab</w:t>
      </w:r>
      <w:r>
        <w:rPr>
          <w:rFonts w:ascii="Times New Roman" w:hAnsi="Times New Roman" w:cs="Times New Roman"/>
          <w:sz w:val="24"/>
          <w:szCs w:val="24"/>
        </w:rPr>
        <w:t>i şirketlerde Bakanlığı</w:t>
      </w:r>
      <w:r w:rsidRPr="00F069B1">
        <w:rPr>
          <w:rFonts w:ascii="Times New Roman" w:hAnsi="Times New Roman" w:cs="Times New Roman"/>
          <w:sz w:val="24"/>
          <w:szCs w:val="24"/>
        </w:rPr>
        <w:t>n izni hususuna aykırı olmaması</w:t>
      </w:r>
      <w:r>
        <w:rPr>
          <w:rFonts w:ascii="Times New Roman" w:hAnsi="Times New Roman" w:cs="Times New Roman"/>
          <w:sz w:val="24"/>
          <w:szCs w:val="24"/>
        </w:rPr>
        <w:t xml:space="preserve"> gerekmektedir. Bu aykırılıkların varlığı halinde GK kararlarının hükümsüzlüğü söz konusu olacaktır.</w:t>
      </w:r>
    </w:p>
    <w:p w:rsidR="003546D9" w:rsidRPr="00F069B1"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GK kararlarının hükümsüzlüğü; yokluk, butlan ve iptal edilebilirlik şeklinde tezahür etmektedir. Yokluk ve butlan hükümleri genel hükümler çerçevesinde hukuki zeminini bulurken, iptal hükümleri TTK.’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381-384. maddelerinden düzenlenmiştir.  TTK.’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381.maddesine göre;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kanun veya esas mukavele hükümlerine ve bilhassa afaki </w:t>
      </w:r>
      <w:proofErr w:type="spellStart"/>
      <w:r>
        <w:rPr>
          <w:rFonts w:ascii="Times New Roman" w:hAnsi="Times New Roman" w:cs="Times New Roman"/>
          <w:sz w:val="24"/>
          <w:szCs w:val="24"/>
        </w:rPr>
        <w:t>iyiniyet</w:t>
      </w:r>
      <w:proofErr w:type="spellEnd"/>
      <w:r>
        <w:rPr>
          <w:rFonts w:ascii="Times New Roman" w:hAnsi="Times New Roman" w:cs="Times New Roman"/>
          <w:sz w:val="24"/>
          <w:szCs w:val="24"/>
        </w:rPr>
        <w:t xml:space="preserve"> esaslarına aykırı olan umumi heyet kararları aleyhine, tarihlerinden itibaren 3 ay içinde…..iptal davası açılabilir” denilmek suretiyle GK kararlarına uygulanacak iptal sebepleri belirtiliştir. Bu sebeplerin varlığı halinde GK kararlarının iptali açılacak bir iptal davası ile istenebilecektir.  </w:t>
      </w:r>
    </w:p>
    <w:p w:rsidR="003546D9" w:rsidRDefault="003546D9" w:rsidP="003546D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Bir GK kararı; emredici hükümlere aykırı, konusu </w:t>
      </w:r>
      <w:proofErr w:type="gramStart"/>
      <w:r>
        <w:rPr>
          <w:rFonts w:ascii="Times New Roman" w:hAnsi="Times New Roman" w:cs="Times New Roman"/>
          <w:sz w:val="24"/>
          <w:szCs w:val="24"/>
        </w:rPr>
        <w:t>imkansız</w:t>
      </w:r>
      <w:proofErr w:type="gramEnd"/>
      <w:r>
        <w:rPr>
          <w:rFonts w:ascii="Times New Roman" w:hAnsi="Times New Roman" w:cs="Times New Roman"/>
          <w:sz w:val="24"/>
          <w:szCs w:val="24"/>
        </w:rPr>
        <w:t xml:space="preserve"> ve ahlaka ve adaba aykırı ise BK.’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19/1 ve 20. Maddelerine istinaden batıldır. Bu durumda ana sözleşmeyi değiştiren butlan nitelikteki GK kararlarına karşı hükümsüzlüğün tespiti davası açılacaktır.  </w:t>
      </w:r>
    </w:p>
    <w:p w:rsidR="0059216D" w:rsidRPr="0074362A" w:rsidRDefault="0059216D" w:rsidP="003546D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İptal davası hükümleri eski </w:t>
      </w:r>
      <w:proofErr w:type="gramStart"/>
      <w:r>
        <w:rPr>
          <w:rFonts w:ascii="Times New Roman" w:hAnsi="Times New Roman" w:cs="Times New Roman"/>
          <w:sz w:val="24"/>
          <w:szCs w:val="24"/>
        </w:rPr>
        <w:t>TTK.m.</w:t>
      </w:r>
      <w:proofErr w:type="gramEnd"/>
      <w:r>
        <w:rPr>
          <w:rFonts w:ascii="Times New Roman" w:hAnsi="Times New Roman" w:cs="Times New Roman"/>
          <w:sz w:val="24"/>
          <w:szCs w:val="24"/>
        </w:rPr>
        <w:t xml:space="preserve"> 381 ve devamından yeni TTK 445.</w:t>
      </w:r>
      <w:proofErr w:type="spellStart"/>
      <w:r>
        <w:rPr>
          <w:rFonts w:ascii="Times New Roman" w:hAnsi="Times New Roman" w:cs="Times New Roman"/>
          <w:sz w:val="24"/>
          <w:szCs w:val="24"/>
        </w:rPr>
        <w:t>m.ve</w:t>
      </w:r>
      <w:proofErr w:type="spellEnd"/>
      <w:r>
        <w:rPr>
          <w:rFonts w:ascii="Times New Roman" w:hAnsi="Times New Roman" w:cs="Times New Roman"/>
          <w:sz w:val="24"/>
          <w:szCs w:val="24"/>
        </w:rPr>
        <w:t xml:space="preserve"> devamında düzenlenmiştir. Buna göre pay sahiplerinin, </w:t>
      </w:r>
      <w:proofErr w:type="spellStart"/>
      <w:r>
        <w:rPr>
          <w:rFonts w:ascii="Times New Roman" w:hAnsi="Times New Roman" w:cs="Times New Roman"/>
          <w:sz w:val="24"/>
          <w:szCs w:val="24"/>
        </w:rPr>
        <w:t>YK’nun</w:t>
      </w:r>
      <w:proofErr w:type="spellEnd"/>
      <w:r>
        <w:rPr>
          <w:rFonts w:ascii="Times New Roman" w:hAnsi="Times New Roman" w:cs="Times New Roman"/>
          <w:sz w:val="24"/>
          <w:szCs w:val="24"/>
        </w:rPr>
        <w:t xml:space="preserve"> ve YK üyelerinin ve denetçilerin iptal dadası açmaya hakkı vardır. Dava AO’ya karşı açılacaktır. Dava, GK kararının alınmasından itibaren 3 ay içerisinde </w:t>
      </w:r>
      <w:proofErr w:type="spellStart"/>
      <w:r>
        <w:rPr>
          <w:rFonts w:ascii="Times New Roman" w:hAnsi="Times New Roman" w:cs="Times New Roman"/>
          <w:sz w:val="24"/>
          <w:szCs w:val="24"/>
        </w:rPr>
        <w:t>açılmaldır</w:t>
      </w:r>
      <w:proofErr w:type="spellEnd"/>
      <w:r>
        <w:rPr>
          <w:rFonts w:ascii="Times New Roman" w:hAnsi="Times New Roman" w:cs="Times New Roman"/>
          <w:sz w:val="24"/>
          <w:szCs w:val="24"/>
        </w:rPr>
        <w:t xml:space="preserve">. Bu süre hak düşürücü süre olup esas sözleşmeyle değiştirilemez. Yine iptal davası kararı geriye etkili olarak hüküm ifade eder.   </w:t>
      </w:r>
    </w:p>
    <w:p w:rsidR="003546D9" w:rsidRDefault="003546D9" w:rsidP="003546D9">
      <w:pPr>
        <w:spacing w:after="0" w:line="360" w:lineRule="auto"/>
        <w:jc w:val="both"/>
        <w:rPr>
          <w:rFonts w:ascii="Times New Roman" w:hAnsi="Times New Roman" w:cs="Times New Roman"/>
          <w:b/>
          <w:sz w:val="24"/>
          <w:szCs w:val="24"/>
        </w:rPr>
      </w:pPr>
    </w:p>
    <w:p w:rsidR="003546D9" w:rsidRDefault="003546D9"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59216D" w:rsidRDefault="0059216D" w:rsidP="003546D9">
      <w:pPr>
        <w:spacing w:after="0" w:line="360" w:lineRule="auto"/>
        <w:jc w:val="both"/>
        <w:rPr>
          <w:rFonts w:ascii="Times New Roman" w:hAnsi="Times New Roman" w:cs="Times New Roman"/>
          <w:sz w:val="24"/>
          <w:szCs w:val="24"/>
        </w:rPr>
      </w:pPr>
    </w:p>
    <w:p w:rsidR="003546D9" w:rsidRPr="00CE04E2" w:rsidRDefault="003546D9" w:rsidP="003546D9">
      <w:pPr>
        <w:pStyle w:val="ListeParagraf"/>
        <w:spacing w:after="0" w:line="360" w:lineRule="auto"/>
        <w:ind w:left="426"/>
        <w:jc w:val="both"/>
        <w:rPr>
          <w:rFonts w:ascii="Times New Roman" w:hAnsi="Times New Roman" w:cs="Times New Roman"/>
          <w:b/>
          <w:bCs/>
          <w:sz w:val="24"/>
          <w:szCs w:val="24"/>
        </w:rPr>
      </w:pPr>
      <w:r w:rsidRPr="00CE04E2">
        <w:rPr>
          <w:rFonts w:ascii="Times New Roman" w:hAnsi="Times New Roman" w:cs="Times New Roman"/>
          <w:sz w:val="24"/>
          <w:szCs w:val="24"/>
        </w:rPr>
        <w:lastRenderedPageBreak/>
        <w:t xml:space="preserve">                                                     </w:t>
      </w:r>
      <w:r w:rsidRPr="00CE04E2">
        <w:rPr>
          <w:rFonts w:ascii="Times New Roman" w:hAnsi="Times New Roman" w:cs="Times New Roman"/>
          <w:b/>
          <w:bCs/>
          <w:sz w:val="24"/>
          <w:szCs w:val="24"/>
        </w:rPr>
        <w:t>KAYNAKÇA</w:t>
      </w:r>
    </w:p>
    <w:p w:rsidR="003546D9" w:rsidRPr="00CE04E2" w:rsidRDefault="003546D9" w:rsidP="003546D9">
      <w:pPr>
        <w:pStyle w:val="ListeParagraf"/>
        <w:spacing w:after="0" w:line="360" w:lineRule="auto"/>
        <w:ind w:left="426"/>
        <w:jc w:val="both"/>
        <w:rPr>
          <w:rFonts w:ascii="Times New Roman" w:hAnsi="Times New Roman" w:cs="Times New Roman"/>
          <w:b/>
          <w:bCs/>
          <w:sz w:val="24"/>
          <w:szCs w:val="24"/>
        </w:rPr>
      </w:pPr>
    </w:p>
    <w:p w:rsidR="003546D9" w:rsidRDefault="0081758B" w:rsidP="003546D9">
      <w:pPr>
        <w:pStyle w:val="ListeParagraf"/>
        <w:spacing w:after="0" w:line="360" w:lineRule="auto"/>
        <w:ind w:left="426"/>
        <w:jc w:val="both"/>
        <w:rPr>
          <w:rFonts w:ascii="Times New Roman" w:hAnsi="Times New Roman" w:cs="Times New Roman"/>
          <w:sz w:val="24"/>
          <w:szCs w:val="24"/>
        </w:rPr>
      </w:pPr>
      <w:proofErr w:type="spellStart"/>
      <w:r w:rsidRPr="0081758B">
        <w:rPr>
          <w:rFonts w:ascii="Times New Roman" w:hAnsi="Times New Roman" w:cs="Times New Roman"/>
          <w:sz w:val="24"/>
          <w:szCs w:val="24"/>
        </w:rPr>
        <w:t>Abuzer</w:t>
      </w:r>
      <w:proofErr w:type="spellEnd"/>
      <w:r w:rsidRPr="0081758B">
        <w:rPr>
          <w:rFonts w:ascii="Times New Roman" w:hAnsi="Times New Roman" w:cs="Times New Roman"/>
          <w:sz w:val="24"/>
          <w:szCs w:val="24"/>
        </w:rPr>
        <w:t xml:space="preserve"> KENDİGELEN, </w:t>
      </w:r>
      <w:r w:rsidRPr="0081758B">
        <w:rPr>
          <w:rFonts w:ascii="Times New Roman" w:hAnsi="Times New Roman" w:cs="Times New Roman"/>
          <w:b/>
          <w:sz w:val="24"/>
          <w:szCs w:val="24"/>
        </w:rPr>
        <w:t xml:space="preserve">İptal Davası Açma Hakkı ve Pay Sahipliği Sıfatının Cüzi </w:t>
      </w:r>
      <w:proofErr w:type="spellStart"/>
      <w:r w:rsidRPr="0081758B">
        <w:rPr>
          <w:rFonts w:ascii="Times New Roman" w:hAnsi="Times New Roman" w:cs="Times New Roman"/>
          <w:b/>
          <w:sz w:val="24"/>
          <w:szCs w:val="24"/>
        </w:rPr>
        <w:t>Halefiyet</w:t>
      </w:r>
      <w:proofErr w:type="spellEnd"/>
      <w:r w:rsidRPr="0081758B">
        <w:rPr>
          <w:rFonts w:ascii="Times New Roman" w:hAnsi="Times New Roman" w:cs="Times New Roman"/>
          <w:b/>
          <w:sz w:val="24"/>
          <w:szCs w:val="24"/>
        </w:rPr>
        <w:t>(Payların Devri) Sonucu Değişmesi,</w:t>
      </w:r>
      <w:r w:rsidRPr="0081758B">
        <w:rPr>
          <w:rFonts w:ascii="Times New Roman" w:hAnsi="Times New Roman" w:cs="Times New Roman"/>
          <w:sz w:val="24"/>
          <w:szCs w:val="24"/>
        </w:rPr>
        <w:t xml:space="preserve"> Makalelerim Cilt II:2001-2006, </w:t>
      </w:r>
      <w:proofErr w:type="spellStart"/>
      <w:r w:rsidRPr="0081758B">
        <w:rPr>
          <w:rFonts w:ascii="Times New Roman" w:hAnsi="Times New Roman" w:cs="Times New Roman"/>
          <w:sz w:val="24"/>
          <w:szCs w:val="24"/>
        </w:rPr>
        <w:t>Arıkan</w:t>
      </w:r>
      <w:proofErr w:type="spellEnd"/>
      <w:r w:rsidRPr="0081758B">
        <w:rPr>
          <w:rFonts w:ascii="Times New Roman" w:hAnsi="Times New Roman" w:cs="Times New Roman"/>
          <w:sz w:val="24"/>
          <w:szCs w:val="24"/>
        </w:rPr>
        <w:t xml:space="preserve"> Yayıncılık,</w:t>
      </w:r>
    </w:p>
    <w:p w:rsidR="0081758B" w:rsidRPr="0081758B" w:rsidRDefault="0081758B" w:rsidP="003546D9">
      <w:pPr>
        <w:pStyle w:val="ListeParagraf"/>
        <w:spacing w:after="0" w:line="360" w:lineRule="auto"/>
        <w:ind w:left="426"/>
        <w:jc w:val="both"/>
        <w:rPr>
          <w:rFonts w:ascii="Times New Roman" w:hAnsi="Times New Roman" w:cs="Times New Roman"/>
          <w:sz w:val="24"/>
          <w:szCs w:val="24"/>
        </w:rPr>
      </w:pPr>
    </w:p>
    <w:p w:rsidR="003546D9" w:rsidRDefault="003546D9" w:rsidP="003546D9">
      <w:pPr>
        <w:pStyle w:val="Default"/>
        <w:spacing w:line="360" w:lineRule="auto"/>
        <w:ind w:left="420"/>
        <w:jc w:val="both"/>
        <w:rPr>
          <w:rFonts w:ascii="Times New Roman" w:hAnsi="Times New Roman" w:cs="Times New Roman"/>
          <w:b/>
        </w:rPr>
      </w:pPr>
      <w:proofErr w:type="gramStart"/>
      <w:r w:rsidRPr="007D0781">
        <w:rPr>
          <w:rFonts w:ascii="Times New Roman" w:hAnsi="Times New Roman" w:cs="Times New Roman"/>
        </w:rPr>
        <w:t xml:space="preserve">Erdoğan MOROĞLU, </w:t>
      </w:r>
      <w:r w:rsidRPr="007D0781">
        <w:rPr>
          <w:rFonts w:ascii="Times New Roman" w:hAnsi="Times New Roman" w:cs="Times New Roman"/>
          <w:b/>
        </w:rPr>
        <w:t xml:space="preserve">Anonim Ortaklık </w:t>
      </w:r>
      <w:proofErr w:type="spellStart"/>
      <w:r w:rsidRPr="007D0781">
        <w:rPr>
          <w:rFonts w:ascii="Times New Roman" w:hAnsi="Times New Roman" w:cs="Times New Roman"/>
          <w:b/>
        </w:rPr>
        <w:t>Anasözleşmesi</w:t>
      </w:r>
      <w:proofErr w:type="spellEnd"/>
      <w:r w:rsidRPr="007D0781">
        <w:rPr>
          <w:rFonts w:ascii="Times New Roman" w:hAnsi="Times New Roman" w:cs="Times New Roman"/>
          <w:b/>
        </w:rPr>
        <w:t xml:space="preserve"> ve Hukuki Niteliği</w:t>
      </w:r>
      <w:r w:rsidRPr="007D0781">
        <w:rPr>
          <w:rFonts w:ascii="Times New Roman" w:hAnsi="Times New Roman" w:cs="Times New Roman"/>
        </w:rPr>
        <w:t xml:space="preserve">, Makaleler II, İstanbul 2006, </w:t>
      </w:r>
      <w:proofErr w:type="spellStart"/>
      <w:r w:rsidRPr="007D0781">
        <w:rPr>
          <w:rFonts w:ascii="Times New Roman" w:hAnsi="Times New Roman" w:cs="Times New Roman"/>
        </w:rPr>
        <w:t>Arıkan</w:t>
      </w:r>
      <w:proofErr w:type="spellEnd"/>
      <w:r w:rsidRPr="007D0781">
        <w:rPr>
          <w:rFonts w:ascii="Times New Roman" w:hAnsi="Times New Roman" w:cs="Times New Roman"/>
        </w:rPr>
        <w:t xml:space="preserve"> Yayıncılık; </w:t>
      </w:r>
      <w:r w:rsidRPr="007D0781">
        <w:rPr>
          <w:rFonts w:ascii="Times New Roman" w:hAnsi="Times New Roman" w:cs="Times New Roman"/>
          <w:b/>
        </w:rPr>
        <w:t>Genel Kurul Kararlarının Hükümsüzlüğü</w:t>
      </w:r>
      <w:r w:rsidRPr="007D0781">
        <w:rPr>
          <w:rFonts w:ascii="Times New Roman" w:hAnsi="Times New Roman" w:cs="Times New Roman"/>
        </w:rPr>
        <w:t xml:space="preserve">, </w:t>
      </w:r>
      <w:proofErr w:type="spellStart"/>
      <w:r w:rsidRPr="007D0781">
        <w:rPr>
          <w:rFonts w:ascii="Times New Roman" w:hAnsi="Times New Roman" w:cs="Times New Roman"/>
        </w:rPr>
        <w:t>Makaleleirm</w:t>
      </w:r>
      <w:proofErr w:type="spellEnd"/>
      <w:r w:rsidRPr="007D0781">
        <w:rPr>
          <w:rFonts w:ascii="Times New Roman" w:hAnsi="Times New Roman" w:cs="Times New Roman"/>
        </w:rPr>
        <w:t xml:space="preserve"> I, 3. Tıpkı Bası İstanbul 2006, </w:t>
      </w:r>
      <w:proofErr w:type="spellStart"/>
      <w:r w:rsidRPr="007D0781">
        <w:rPr>
          <w:rFonts w:ascii="Times New Roman" w:hAnsi="Times New Roman" w:cs="Times New Roman"/>
        </w:rPr>
        <w:t>Arıkan</w:t>
      </w:r>
      <w:proofErr w:type="spellEnd"/>
      <w:r w:rsidRPr="007D0781">
        <w:rPr>
          <w:rFonts w:ascii="Times New Roman" w:hAnsi="Times New Roman" w:cs="Times New Roman"/>
        </w:rPr>
        <w:t xml:space="preserve"> Yayıncılık</w:t>
      </w:r>
      <w:r w:rsidRPr="007D0781">
        <w:rPr>
          <w:rFonts w:ascii="Times New Roman" w:hAnsi="Times New Roman" w:cs="Times New Roman"/>
          <w:b/>
        </w:rPr>
        <w:t xml:space="preserve"> Türk Ticaret Kanunu İle Yürürlük ve Uygulama Kanunu Tasarısı Değerlendirme ve Öneriler</w:t>
      </w:r>
      <w:r w:rsidRPr="007D0781">
        <w:rPr>
          <w:rFonts w:ascii="Times New Roman" w:hAnsi="Times New Roman" w:cs="Times New Roman"/>
        </w:rPr>
        <w:t>, Genişletilmiş 6. Baskı, İstanbul 2009, Vedat Kitapçılık;</w:t>
      </w:r>
      <w:r w:rsidRPr="007D0781">
        <w:rPr>
          <w:rFonts w:ascii="Times New Roman" w:hAnsi="Times New Roman" w:cs="Times New Roman"/>
          <w:b/>
        </w:rPr>
        <w:t xml:space="preserve"> Anonim Ortaklıkta Genel Kurul Kararlarının Hükümsüzlüğü</w:t>
      </w:r>
      <w:r w:rsidRPr="007D0781">
        <w:rPr>
          <w:rFonts w:ascii="Times New Roman" w:hAnsi="Times New Roman" w:cs="Times New Roman"/>
        </w:rPr>
        <w:t>, Gözden Geçirilmiş 5. Bası, İstanbul 2009, Vedat Kitapçılık;</w:t>
      </w:r>
      <w:r w:rsidRPr="007D0781">
        <w:rPr>
          <w:rFonts w:ascii="Times New Roman" w:hAnsi="Times New Roman" w:cs="Times New Roman"/>
          <w:b/>
        </w:rPr>
        <w:t xml:space="preserve"> </w:t>
      </w:r>
      <w:proofErr w:type="gramEnd"/>
    </w:p>
    <w:p w:rsidR="00E338A2" w:rsidRDefault="00E338A2" w:rsidP="003546D9">
      <w:pPr>
        <w:pStyle w:val="Default"/>
        <w:spacing w:line="360" w:lineRule="auto"/>
        <w:ind w:left="420"/>
        <w:jc w:val="both"/>
        <w:rPr>
          <w:rFonts w:ascii="Times New Roman" w:hAnsi="Times New Roman" w:cs="Times New Roman"/>
          <w:b/>
        </w:rPr>
      </w:pPr>
    </w:p>
    <w:p w:rsidR="003546D9" w:rsidRDefault="00E338A2" w:rsidP="003546D9">
      <w:pPr>
        <w:pStyle w:val="Default"/>
        <w:spacing w:line="360" w:lineRule="auto"/>
        <w:ind w:left="420"/>
        <w:jc w:val="both"/>
        <w:rPr>
          <w:rFonts w:ascii="Times New Roman" w:hAnsi="Times New Roman" w:cs="Times New Roman"/>
        </w:rPr>
      </w:pPr>
      <w:r w:rsidRPr="00E338A2">
        <w:rPr>
          <w:rFonts w:ascii="Times New Roman" w:hAnsi="Times New Roman" w:cs="Times New Roman"/>
        </w:rPr>
        <w:t xml:space="preserve">Gönen ERİŞ, </w:t>
      </w:r>
      <w:r w:rsidRPr="00E338A2">
        <w:rPr>
          <w:rFonts w:ascii="Times New Roman" w:hAnsi="Times New Roman" w:cs="Times New Roman"/>
          <w:b/>
        </w:rPr>
        <w:t>Açıklamalı İçtihatlı Türk Ticaret Kanunu-Ticari İşletme ve Şirketle</w:t>
      </w:r>
      <w:r w:rsidRPr="00E338A2">
        <w:rPr>
          <w:rFonts w:ascii="Times New Roman" w:hAnsi="Times New Roman" w:cs="Times New Roman"/>
        </w:rPr>
        <w:t>r, İkinci Bası, Ankara 1992,</w:t>
      </w:r>
    </w:p>
    <w:p w:rsidR="00E338A2" w:rsidRPr="007D0781" w:rsidRDefault="00E338A2" w:rsidP="003546D9">
      <w:pPr>
        <w:pStyle w:val="Default"/>
        <w:spacing w:line="360" w:lineRule="auto"/>
        <w:ind w:left="420"/>
        <w:jc w:val="both"/>
        <w:rPr>
          <w:rFonts w:ascii="Times New Roman" w:hAnsi="Times New Roman" w:cs="Times New Roman"/>
          <w:b/>
        </w:rPr>
      </w:pPr>
    </w:p>
    <w:p w:rsidR="003546D9" w:rsidRDefault="003546D9" w:rsidP="003546D9">
      <w:pPr>
        <w:pStyle w:val="Default"/>
        <w:spacing w:line="360" w:lineRule="auto"/>
        <w:ind w:left="420"/>
        <w:jc w:val="both"/>
        <w:rPr>
          <w:rFonts w:ascii="Times New Roman" w:hAnsi="Times New Roman" w:cs="Times New Roman"/>
        </w:rPr>
      </w:pPr>
      <w:r w:rsidRPr="007D0781">
        <w:rPr>
          <w:rFonts w:ascii="Times New Roman" w:hAnsi="Times New Roman" w:cs="Times New Roman"/>
        </w:rPr>
        <w:t xml:space="preserve">Hayri DOMANİÇ, </w:t>
      </w:r>
      <w:r w:rsidRPr="007D0781">
        <w:rPr>
          <w:rFonts w:ascii="Times New Roman" w:hAnsi="Times New Roman" w:cs="Times New Roman"/>
          <w:b/>
        </w:rPr>
        <w:t>Anonim Şirketler Hukuku ve Uygulaması</w:t>
      </w:r>
      <w:r w:rsidRPr="007D0781">
        <w:rPr>
          <w:rFonts w:ascii="Times New Roman" w:hAnsi="Times New Roman" w:cs="Times New Roman"/>
        </w:rPr>
        <w:t xml:space="preserve">, İstanbul 2010, Vedat kitapçılık, </w:t>
      </w:r>
    </w:p>
    <w:p w:rsidR="003546D9" w:rsidRPr="007D0781" w:rsidRDefault="003546D9" w:rsidP="003546D9">
      <w:pPr>
        <w:pStyle w:val="Default"/>
        <w:spacing w:line="360" w:lineRule="auto"/>
        <w:ind w:left="420"/>
        <w:jc w:val="both"/>
        <w:rPr>
          <w:rFonts w:ascii="Times New Roman" w:hAnsi="Times New Roman" w:cs="Times New Roman"/>
        </w:rPr>
      </w:pPr>
    </w:p>
    <w:p w:rsidR="003546D9" w:rsidRDefault="003546D9" w:rsidP="003546D9">
      <w:pPr>
        <w:pStyle w:val="Default"/>
        <w:spacing w:line="360" w:lineRule="auto"/>
        <w:ind w:left="420"/>
        <w:jc w:val="both"/>
        <w:rPr>
          <w:rFonts w:ascii="Times New Roman" w:hAnsi="Times New Roman" w:cs="Times New Roman"/>
        </w:rPr>
      </w:pPr>
      <w:proofErr w:type="spellStart"/>
      <w:r w:rsidRPr="007D0781">
        <w:rPr>
          <w:rFonts w:ascii="Times New Roman" w:hAnsi="Times New Roman" w:cs="Times New Roman"/>
        </w:rPr>
        <w:t>M.Kemal</w:t>
      </w:r>
      <w:proofErr w:type="spellEnd"/>
      <w:r w:rsidRPr="007D0781">
        <w:rPr>
          <w:rFonts w:ascii="Times New Roman" w:hAnsi="Times New Roman" w:cs="Times New Roman"/>
        </w:rPr>
        <w:t xml:space="preserve"> OĞUZMAN/</w:t>
      </w:r>
      <w:proofErr w:type="spellStart"/>
      <w:r w:rsidRPr="007D0781">
        <w:rPr>
          <w:rFonts w:ascii="Times New Roman" w:hAnsi="Times New Roman" w:cs="Times New Roman"/>
        </w:rPr>
        <w:t>M.Turgut</w:t>
      </w:r>
      <w:proofErr w:type="spellEnd"/>
      <w:r w:rsidRPr="007D0781">
        <w:rPr>
          <w:rFonts w:ascii="Times New Roman" w:hAnsi="Times New Roman" w:cs="Times New Roman"/>
        </w:rPr>
        <w:t xml:space="preserve"> ÖZ, </w:t>
      </w:r>
      <w:r w:rsidRPr="007D0781">
        <w:rPr>
          <w:rFonts w:ascii="Times New Roman" w:hAnsi="Times New Roman" w:cs="Times New Roman"/>
          <w:b/>
        </w:rPr>
        <w:t>Borçlar Hukuk Genel Hükümler</w:t>
      </w:r>
      <w:r w:rsidRPr="007D0781">
        <w:rPr>
          <w:rFonts w:ascii="Times New Roman" w:hAnsi="Times New Roman" w:cs="Times New Roman"/>
        </w:rPr>
        <w:t>, Genişletilmiş 3. Bası, İstanbul 2000, Filiz Kitapevi,</w:t>
      </w:r>
    </w:p>
    <w:p w:rsidR="003546D9" w:rsidRDefault="003546D9" w:rsidP="003546D9">
      <w:pPr>
        <w:pStyle w:val="Default"/>
        <w:spacing w:line="360" w:lineRule="auto"/>
        <w:ind w:left="420"/>
        <w:jc w:val="both"/>
        <w:rPr>
          <w:rFonts w:ascii="Times New Roman" w:hAnsi="Times New Roman" w:cs="Times New Roman"/>
        </w:rPr>
      </w:pPr>
    </w:p>
    <w:p w:rsidR="003546D9" w:rsidRDefault="003546D9" w:rsidP="003546D9">
      <w:pPr>
        <w:pStyle w:val="Default"/>
        <w:spacing w:line="360" w:lineRule="auto"/>
        <w:ind w:left="420"/>
        <w:jc w:val="both"/>
        <w:rPr>
          <w:rFonts w:ascii="Times New Roman" w:hAnsi="Times New Roman" w:cs="Times New Roman"/>
        </w:rPr>
      </w:pPr>
      <w:r w:rsidRPr="00593B76">
        <w:rPr>
          <w:rFonts w:ascii="Times New Roman" w:hAnsi="Times New Roman" w:cs="Times New Roman"/>
        </w:rPr>
        <w:t xml:space="preserve">Oğuz İMREGÜN, </w:t>
      </w:r>
      <w:r w:rsidRPr="00593B76">
        <w:rPr>
          <w:rFonts w:ascii="Times New Roman" w:hAnsi="Times New Roman" w:cs="Times New Roman"/>
          <w:b/>
        </w:rPr>
        <w:t>Kara Ticareti Hukuku Dersleri</w:t>
      </w:r>
      <w:r w:rsidRPr="00593B76">
        <w:rPr>
          <w:rFonts w:ascii="Times New Roman" w:hAnsi="Times New Roman" w:cs="Times New Roman"/>
        </w:rPr>
        <w:t xml:space="preserve">(Genel Hükümler-Ortaklıklar-Kıymetli Evrak), </w:t>
      </w:r>
      <w:proofErr w:type="spellStart"/>
      <w:r w:rsidRPr="00593B76">
        <w:rPr>
          <w:rFonts w:ascii="Times New Roman" w:hAnsi="Times New Roman" w:cs="Times New Roman"/>
        </w:rPr>
        <w:t>Onüçüncü</w:t>
      </w:r>
      <w:proofErr w:type="spellEnd"/>
      <w:r w:rsidRPr="00593B76">
        <w:rPr>
          <w:rFonts w:ascii="Times New Roman" w:hAnsi="Times New Roman" w:cs="Times New Roman"/>
        </w:rPr>
        <w:t xml:space="preserve"> Bası, İstanbul 2005</w:t>
      </w:r>
    </w:p>
    <w:p w:rsidR="003546D9" w:rsidRPr="007D0781" w:rsidRDefault="003546D9" w:rsidP="003546D9">
      <w:pPr>
        <w:pStyle w:val="Default"/>
        <w:spacing w:line="360" w:lineRule="auto"/>
        <w:ind w:left="420"/>
        <w:jc w:val="both"/>
        <w:rPr>
          <w:rFonts w:ascii="Times New Roman" w:hAnsi="Times New Roman" w:cs="Times New Roman"/>
        </w:rPr>
      </w:pPr>
    </w:p>
    <w:p w:rsidR="003546D9" w:rsidRDefault="003546D9" w:rsidP="003546D9">
      <w:pPr>
        <w:pStyle w:val="Default"/>
        <w:spacing w:line="360" w:lineRule="auto"/>
        <w:ind w:left="420"/>
        <w:jc w:val="both"/>
        <w:rPr>
          <w:rFonts w:ascii="Times New Roman" w:hAnsi="Times New Roman" w:cs="Times New Roman"/>
        </w:rPr>
      </w:pPr>
      <w:r w:rsidRPr="007D0781">
        <w:rPr>
          <w:rFonts w:ascii="Times New Roman" w:hAnsi="Times New Roman" w:cs="Times New Roman"/>
        </w:rPr>
        <w:t xml:space="preserve">Reha POROY/Ünal TEKİNALP/Ersin ÇAMOĞLU, </w:t>
      </w:r>
      <w:r w:rsidRPr="007D0781">
        <w:rPr>
          <w:rFonts w:ascii="Times New Roman" w:hAnsi="Times New Roman" w:cs="Times New Roman"/>
          <w:b/>
        </w:rPr>
        <w:t>Ortaklıklar ve Kooperatif Hukuku</w:t>
      </w:r>
      <w:r w:rsidRPr="007D0781">
        <w:rPr>
          <w:rFonts w:ascii="Times New Roman" w:hAnsi="Times New Roman" w:cs="Times New Roman"/>
        </w:rPr>
        <w:t>, Güncelleştirilmiş 8. Basım, İstanbul:2000, Beta Yayıncılık,</w:t>
      </w:r>
    </w:p>
    <w:p w:rsidR="0081758B" w:rsidRDefault="0081758B" w:rsidP="003546D9">
      <w:pPr>
        <w:pStyle w:val="Default"/>
        <w:spacing w:line="360" w:lineRule="auto"/>
        <w:ind w:left="420"/>
        <w:jc w:val="both"/>
        <w:rPr>
          <w:rFonts w:ascii="Times New Roman" w:hAnsi="Times New Roman" w:cs="Times New Roman"/>
        </w:rPr>
      </w:pPr>
    </w:p>
    <w:p w:rsidR="003546D9" w:rsidRPr="00CE04E2" w:rsidRDefault="0081758B" w:rsidP="00E338A2">
      <w:pPr>
        <w:pStyle w:val="Default"/>
        <w:spacing w:line="360" w:lineRule="auto"/>
        <w:ind w:left="420"/>
        <w:jc w:val="both"/>
        <w:rPr>
          <w:rFonts w:ascii="Times New Roman" w:hAnsi="Times New Roman" w:cs="Times New Roman"/>
        </w:rPr>
      </w:pPr>
      <w:r>
        <w:rPr>
          <w:rFonts w:ascii="Times New Roman" w:hAnsi="Times New Roman" w:cs="Times New Roman"/>
        </w:rPr>
        <w:t>www.</w:t>
      </w:r>
      <w:proofErr w:type="spellStart"/>
      <w:r>
        <w:rPr>
          <w:rFonts w:ascii="Times New Roman" w:hAnsi="Times New Roman" w:cs="Times New Roman"/>
        </w:rPr>
        <w:t>kazanci</w:t>
      </w:r>
      <w:proofErr w:type="spellEnd"/>
      <w:r>
        <w:rPr>
          <w:rFonts w:ascii="Times New Roman" w:hAnsi="Times New Roman" w:cs="Times New Roman"/>
        </w:rPr>
        <w:t>.com.tr</w:t>
      </w:r>
    </w:p>
    <w:sectPr w:rsidR="003546D9" w:rsidRPr="00CE04E2" w:rsidSect="003E74B9">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5B" w:rsidRDefault="00E5075B" w:rsidP="00B47DD3">
      <w:pPr>
        <w:spacing w:after="0" w:line="240" w:lineRule="auto"/>
      </w:pPr>
      <w:r>
        <w:separator/>
      </w:r>
    </w:p>
  </w:endnote>
  <w:endnote w:type="continuationSeparator" w:id="0">
    <w:p w:rsidR="00E5075B" w:rsidRDefault="00E5075B" w:rsidP="00B47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29"/>
      <w:docPartObj>
        <w:docPartGallery w:val="Page Numbers (Bottom of Page)"/>
        <w:docPartUnique/>
      </w:docPartObj>
    </w:sdtPr>
    <w:sdtContent>
      <w:p w:rsidR="00A04132" w:rsidRDefault="00182264">
        <w:pPr>
          <w:pStyle w:val="Altbilgi"/>
          <w:jc w:val="right"/>
        </w:pPr>
        <w:fldSimple w:instr=" PAGE   \* MERGEFORMAT ">
          <w:r w:rsidR="00C47E6E">
            <w:rPr>
              <w:noProof/>
            </w:rPr>
            <w:t>4</w:t>
          </w:r>
        </w:fldSimple>
      </w:p>
    </w:sdtContent>
  </w:sdt>
  <w:p w:rsidR="00A04132" w:rsidRDefault="00A041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5B" w:rsidRDefault="00E5075B" w:rsidP="00B47DD3">
      <w:pPr>
        <w:spacing w:after="0" w:line="240" w:lineRule="auto"/>
      </w:pPr>
      <w:r>
        <w:separator/>
      </w:r>
    </w:p>
  </w:footnote>
  <w:footnote w:type="continuationSeparator" w:id="0">
    <w:p w:rsidR="00E5075B" w:rsidRDefault="00E5075B" w:rsidP="00B47DD3">
      <w:pPr>
        <w:spacing w:after="0" w:line="240" w:lineRule="auto"/>
      </w:pPr>
      <w:r>
        <w:continuationSeparator/>
      </w:r>
    </w:p>
  </w:footnote>
  <w:footnote w:id="1">
    <w:p w:rsidR="00A04132" w:rsidRPr="007D0781" w:rsidRDefault="00A04132" w:rsidP="003546D9">
      <w:pPr>
        <w:pStyle w:val="DipnotMetni"/>
        <w:jc w:val="both"/>
        <w:rPr>
          <w:rFonts w:ascii="Times New Roman" w:hAnsi="Times New Roman" w:cs="Times New Roman"/>
        </w:rPr>
      </w:pPr>
      <w:r>
        <w:rPr>
          <w:rStyle w:val="DipnotBavurusu"/>
        </w:rPr>
        <w:footnoteRef/>
      </w:r>
      <w:r>
        <w:t xml:space="preserve"> </w:t>
      </w:r>
      <w:r w:rsidRPr="007D0781">
        <w:rPr>
          <w:rFonts w:ascii="Times New Roman" w:hAnsi="Times New Roman" w:cs="Times New Roman"/>
        </w:rPr>
        <w:t xml:space="preserve">Erdoğan MOROĞLU, </w:t>
      </w:r>
      <w:r w:rsidRPr="007D0781">
        <w:rPr>
          <w:rFonts w:ascii="Times New Roman" w:hAnsi="Times New Roman" w:cs="Times New Roman"/>
          <w:b/>
        </w:rPr>
        <w:t xml:space="preserve">Anonim Ortaklık </w:t>
      </w:r>
      <w:proofErr w:type="spellStart"/>
      <w:r w:rsidRPr="007D0781">
        <w:rPr>
          <w:rFonts w:ascii="Times New Roman" w:hAnsi="Times New Roman" w:cs="Times New Roman"/>
          <w:b/>
        </w:rPr>
        <w:t>Anasözleşmesi</w:t>
      </w:r>
      <w:proofErr w:type="spellEnd"/>
      <w:r w:rsidRPr="007D0781">
        <w:rPr>
          <w:rFonts w:ascii="Times New Roman" w:hAnsi="Times New Roman" w:cs="Times New Roman"/>
          <w:b/>
        </w:rPr>
        <w:t xml:space="preserve"> ve Hukuki Niteliği</w:t>
      </w:r>
      <w:r w:rsidRPr="007D0781">
        <w:rPr>
          <w:rFonts w:ascii="Times New Roman" w:hAnsi="Times New Roman" w:cs="Times New Roman"/>
        </w:rPr>
        <w:t xml:space="preserve">, Makaleler II, İstanbul 2006, </w:t>
      </w:r>
      <w:proofErr w:type="spellStart"/>
      <w:r w:rsidRPr="007D0781">
        <w:rPr>
          <w:rFonts w:ascii="Times New Roman" w:hAnsi="Times New Roman" w:cs="Times New Roman"/>
        </w:rPr>
        <w:t>Arıkan</w:t>
      </w:r>
      <w:proofErr w:type="spellEnd"/>
      <w:r w:rsidRPr="007D0781">
        <w:rPr>
          <w:rFonts w:ascii="Times New Roman" w:hAnsi="Times New Roman" w:cs="Times New Roman"/>
        </w:rPr>
        <w:t xml:space="preserve"> Yayıncılık, s.11;</w:t>
      </w:r>
    </w:p>
  </w:footnote>
  <w:footnote w:id="2">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Yeni TTK.m.452’de; “</w:t>
      </w:r>
      <w:proofErr w:type="gramStart"/>
      <w:r w:rsidRPr="007D0781">
        <w:rPr>
          <w:rFonts w:ascii="Times New Roman" w:hAnsi="Times New Roman" w:cs="Times New Roman"/>
        </w:rPr>
        <w:t>….</w:t>
      </w:r>
      <w:proofErr w:type="gramEnd"/>
      <w:r w:rsidRPr="007D0781">
        <w:rPr>
          <w:rFonts w:ascii="Times New Roman" w:hAnsi="Times New Roman" w:cs="Times New Roman"/>
        </w:rPr>
        <w:t xml:space="preserve">müktesep ve vazgeçilmez haklar saklıdır” ibaresinden ve yine TK.m.385’de; “…..münferit pay sahiplerinin bu sıfatla haiz oldukları müktesep haklarda rızaları olmaksızın hiçbir değişiklik yapılamaz” hükmünden bu husus açıkça anlaşılmaktadır. Ayrıca iptal sebepleri için TK.m.381’e bakınız. Reha POROY/Ünal TEKİNALP/Ersin ÇAMOĞLU, </w:t>
      </w:r>
      <w:r w:rsidRPr="007D0781">
        <w:rPr>
          <w:rFonts w:ascii="Times New Roman" w:hAnsi="Times New Roman" w:cs="Times New Roman"/>
          <w:b/>
        </w:rPr>
        <w:t>Ortaklıklar ve Kooperatif Hukuku</w:t>
      </w:r>
      <w:r w:rsidRPr="007D0781">
        <w:rPr>
          <w:rFonts w:ascii="Times New Roman" w:hAnsi="Times New Roman" w:cs="Times New Roman"/>
        </w:rPr>
        <w:t>, Güncelleştirilmiş 8. Basım, İstanbul:2000, Beta Yayıncılık, s.687,</w:t>
      </w:r>
    </w:p>
  </w:footnote>
  <w:footnote w:id="3">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POROY/TEKİNALP/ÇAMOĞLU, a.</w:t>
      </w:r>
      <w:proofErr w:type="spellStart"/>
      <w:r w:rsidRPr="007D0781">
        <w:rPr>
          <w:rFonts w:ascii="Times New Roman" w:hAnsi="Times New Roman" w:cs="Times New Roman"/>
        </w:rPr>
        <w:t>g.e</w:t>
      </w:r>
      <w:proofErr w:type="spellEnd"/>
      <w:r w:rsidRPr="007D0781">
        <w:rPr>
          <w:rFonts w:ascii="Times New Roman" w:hAnsi="Times New Roman" w:cs="Times New Roman"/>
        </w:rPr>
        <w:t>. s.688,</w:t>
      </w:r>
    </w:p>
  </w:footnote>
  <w:footnote w:id="4">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w:t>
      </w:r>
      <w:proofErr w:type="spellStart"/>
      <w:r w:rsidRPr="007D0781">
        <w:rPr>
          <w:rFonts w:ascii="Times New Roman" w:hAnsi="Times New Roman" w:cs="Times New Roman"/>
        </w:rPr>
        <w:t>Bkz.BK</w:t>
      </w:r>
      <w:proofErr w:type="spellEnd"/>
      <w:r w:rsidRPr="007D0781">
        <w:rPr>
          <w:rFonts w:ascii="Times New Roman" w:hAnsi="Times New Roman" w:cs="Times New Roman"/>
        </w:rPr>
        <w:t xml:space="preserve">,m.19,20; </w:t>
      </w:r>
      <w:proofErr w:type="spellStart"/>
      <w:r w:rsidRPr="007D0781">
        <w:rPr>
          <w:rFonts w:ascii="Times New Roman" w:hAnsi="Times New Roman" w:cs="Times New Roman"/>
        </w:rPr>
        <w:t>M.Kemal</w:t>
      </w:r>
      <w:proofErr w:type="spellEnd"/>
      <w:r w:rsidRPr="007D0781">
        <w:rPr>
          <w:rFonts w:ascii="Times New Roman" w:hAnsi="Times New Roman" w:cs="Times New Roman"/>
        </w:rPr>
        <w:t xml:space="preserve"> OĞUZMAN/</w:t>
      </w:r>
      <w:proofErr w:type="spellStart"/>
      <w:r w:rsidRPr="007D0781">
        <w:rPr>
          <w:rFonts w:ascii="Times New Roman" w:hAnsi="Times New Roman" w:cs="Times New Roman"/>
        </w:rPr>
        <w:t>M.Turgut</w:t>
      </w:r>
      <w:proofErr w:type="spellEnd"/>
      <w:r w:rsidRPr="007D0781">
        <w:rPr>
          <w:rFonts w:ascii="Times New Roman" w:hAnsi="Times New Roman" w:cs="Times New Roman"/>
        </w:rPr>
        <w:t xml:space="preserve"> ÖZ, </w:t>
      </w:r>
      <w:r w:rsidRPr="007D0781">
        <w:rPr>
          <w:rFonts w:ascii="Times New Roman" w:hAnsi="Times New Roman" w:cs="Times New Roman"/>
          <w:b/>
        </w:rPr>
        <w:t>Borçlar Hukuk Genel Hükümler</w:t>
      </w:r>
      <w:r w:rsidRPr="007D0781">
        <w:rPr>
          <w:rFonts w:ascii="Times New Roman" w:hAnsi="Times New Roman" w:cs="Times New Roman"/>
        </w:rPr>
        <w:t xml:space="preserve">, Genişletilmiş 3. Bası, İstanbul 2000, Filiz Kitapevi, s. 73, </w:t>
      </w:r>
    </w:p>
  </w:footnote>
  <w:footnote w:id="5">
    <w:p w:rsidR="00A04132" w:rsidRPr="007D0781" w:rsidRDefault="00A04132" w:rsidP="003546D9">
      <w:pPr>
        <w:autoSpaceDE w:val="0"/>
        <w:autoSpaceDN w:val="0"/>
        <w:adjustRightInd w:val="0"/>
        <w:spacing w:after="0" w:line="240" w:lineRule="auto"/>
        <w:jc w:val="both"/>
        <w:rPr>
          <w:rFonts w:ascii="Times New Roman" w:hAnsi="Times New Roman" w:cs="Times New Roman"/>
          <w:sz w:val="20"/>
          <w:szCs w:val="20"/>
        </w:rPr>
      </w:pPr>
      <w:r w:rsidRPr="007D0781">
        <w:rPr>
          <w:rStyle w:val="DipnotBavurusu"/>
          <w:rFonts w:ascii="Times New Roman" w:hAnsi="Times New Roman" w:cs="Times New Roman"/>
          <w:sz w:val="20"/>
          <w:szCs w:val="20"/>
        </w:rPr>
        <w:footnoteRef/>
      </w:r>
      <w:r w:rsidRPr="007D0781">
        <w:rPr>
          <w:rFonts w:ascii="Times New Roman" w:hAnsi="Times New Roman" w:cs="Times New Roman"/>
          <w:sz w:val="20"/>
          <w:szCs w:val="20"/>
        </w:rPr>
        <w:t xml:space="preserve"> MK.m.2’ de: ” Herkes, haklarını kullanırken ve borçlarını yerine getirirken dürüstlük kurallarına uymak zorundadır” denmek suretiyle bu husus açıkça vurgulanmıştır. </w:t>
      </w:r>
    </w:p>
  </w:footnote>
  <w:footnote w:id="6">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Erdoğan MOROĞLU, </w:t>
      </w:r>
      <w:r w:rsidRPr="007D0781">
        <w:rPr>
          <w:rFonts w:ascii="Times New Roman" w:hAnsi="Times New Roman" w:cs="Times New Roman"/>
          <w:b/>
        </w:rPr>
        <w:t>Türk Ticaret Kanunu İle Yürürlük ve Uygulama Kanunu Tasarısı Değerlendirme ve Öneriler</w:t>
      </w:r>
      <w:r>
        <w:rPr>
          <w:rFonts w:ascii="Times New Roman" w:hAnsi="Times New Roman" w:cs="Times New Roman"/>
        </w:rPr>
        <w:t>(TTK tasarısı ve Değerlendirmeler),</w:t>
      </w:r>
      <w:r w:rsidRPr="007D0781">
        <w:rPr>
          <w:rFonts w:ascii="Times New Roman" w:hAnsi="Times New Roman" w:cs="Times New Roman"/>
        </w:rPr>
        <w:t xml:space="preserve"> Genişletilmiş 6. Baskı, İstanbul 2009, Vedat Kitapçılık, s. 249,</w:t>
      </w:r>
    </w:p>
  </w:footnote>
  <w:footnote w:id="7">
    <w:p w:rsidR="00A04132" w:rsidRPr="00260DC1" w:rsidRDefault="00A04132" w:rsidP="00260DC1">
      <w:pPr>
        <w:pStyle w:val="DipnotMetni"/>
        <w:jc w:val="both"/>
        <w:rPr>
          <w:rFonts w:ascii="Times New Roman" w:hAnsi="Times New Roman" w:cs="Times New Roman"/>
        </w:rPr>
      </w:pPr>
      <w:r w:rsidRPr="00260DC1">
        <w:rPr>
          <w:rStyle w:val="DipnotBavurusu"/>
          <w:rFonts w:ascii="Times New Roman" w:hAnsi="Times New Roman" w:cs="Times New Roman"/>
        </w:rPr>
        <w:footnoteRef/>
      </w:r>
      <w:r w:rsidRPr="00260DC1">
        <w:rPr>
          <w:rFonts w:ascii="Times New Roman" w:hAnsi="Times New Roman" w:cs="Times New Roman"/>
        </w:rPr>
        <w:t xml:space="preserve"> Her ne kadar TTK Sanayi ve Ticaret Bakanlığı dese de, 640 sayılı Gümrük ve Ticaret Bakanlığının Teşkilat ve Görevleri Hakkında Kanun Hükmünde Kararname gereği bu yetki Gümrük ve Ticaret Bakanlığı’na aittir.</w:t>
      </w:r>
    </w:p>
  </w:footnote>
  <w:footnote w:id="8">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Erdoğan MOROĞLU, </w:t>
      </w:r>
      <w:r w:rsidRPr="007D0781">
        <w:rPr>
          <w:rFonts w:ascii="Times New Roman" w:hAnsi="Times New Roman" w:cs="Times New Roman"/>
          <w:b/>
        </w:rPr>
        <w:t>Anonim Ortaklıkta Genel Kurul Kararlarının Hükümsüzlüğü</w:t>
      </w:r>
      <w:r w:rsidRPr="007D0781">
        <w:rPr>
          <w:rFonts w:ascii="Times New Roman" w:hAnsi="Times New Roman" w:cs="Times New Roman"/>
        </w:rPr>
        <w:t>, Gözden Geçirilmiş 5. Bası, İstanbul 2009, Vedat Kitapçılık, s. 6.</w:t>
      </w:r>
    </w:p>
  </w:footnote>
  <w:footnote w:id="9">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MOROĞLU, Kararların Hükümsüzlüğü, s.6,</w:t>
      </w:r>
    </w:p>
  </w:footnote>
  <w:footnote w:id="10">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Tartışma için Bkz. MOROĞLU, Kararların Hükümsüzlüğü, s.6,</w:t>
      </w:r>
    </w:p>
  </w:footnote>
  <w:footnote w:id="11">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MOROĞLU, Kararların Hükümsüzlüğü, s.19; </w:t>
      </w:r>
      <w:proofErr w:type="spellStart"/>
      <w:r w:rsidRPr="007D0781">
        <w:rPr>
          <w:rFonts w:ascii="Times New Roman" w:hAnsi="Times New Roman" w:cs="Times New Roman"/>
        </w:rPr>
        <w:t>Poroy</w:t>
      </w:r>
      <w:proofErr w:type="spellEnd"/>
      <w:r w:rsidRPr="007D0781">
        <w:rPr>
          <w:rFonts w:ascii="Times New Roman" w:hAnsi="Times New Roman" w:cs="Times New Roman"/>
        </w:rPr>
        <w:t>/</w:t>
      </w:r>
      <w:proofErr w:type="spellStart"/>
      <w:r w:rsidRPr="007D0781">
        <w:rPr>
          <w:rFonts w:ascii="Times New Roman" w:hAnsi="Times New Roman" w:cs="Times New Roman"/>
        </w:rPr>
        <w:t>Tekinalp</w:t>
      </w:r>
      <w:proofErr w:type="spellEnd"/>
      <w:r w:rsidRPr="007D0781">
        <w:rPr>
          <w:rFonts w:ascii="Times New Roman" w:hAnsi="Times New Roman" w:cs="Times New Roman"/>
        </w:rPr>
        <w:t>/</w:t>
      </w:r>
      <w:proofErr w:type="spellStart"/>
      <w:r w:rsidRPr="007D0781">
        <w:rPr>
          <w:rFonts w:ascii="Times New Roman" w:hAnsi="Times New Roman" w:cs="Times New Roman"/>
        </w:rPr>
        <w:t>Çamoğlu</w:t>
      </w:r>
      <w:proofErr w:type="spellEnd"/>
      <w:r w:rsidRPr="007D0781">
        <w:rPr>
          <w:rFonts w:ascii="Times New Roman" w:hAnsi="Times New Roman" w:cs="Times New Roman"/>
        </w:rPr>
        <w:t>, a.</w:t>
      </w:r>
      <w:proofErr w:type="spellStart"/>
      <w:r w:rsidRPr="007D0781">
        <w:rPr>
          <w:rFonts w:ascii="Times New Roman" w:hAnsi="Times New Roman" w:cs="Times New Roman"/>
        </w:rPr>
        <w:t>g.e</w:t>
      </w:r>
      <w:proofErr w:type="spellEnd"/>
      <w:r w:rsidRPr="007D0781">
        <w:rPr>
          <w:rFonts w:ascii="Times New Roman" w:hAnsi="Times New Roman" w:cs="Times New Roman"/>
        </w:rPr>
        <w:t>. s.391,</w:t>
      </w:r>
    </w:p>
  </w:footnote>
  <w:footnote w:id="12">
    <w:p w:rsidR="00A04132" w:rsidRPr="007D0781" w:rsidRDefault="00A04132" w:rsidP="009941A5">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Hayri DOMANİÇ, </w:t>
      </w:r>
      <w:r w:rsidRPr="007D0781">
        <w:rPr>
          <w:rFonts w:ascii="Times New Roman" w:hAnsi="Times New Roman" w:cs="Times New Roman"/>
          <w:b/>
        </w:rPr>
        <w:t>Anonim Şirketler Hukuku ve Uygulaması</w:t>
      </w:r>
      <w:r w:rsidRPr="007D0781">
        <w:rPr>
          <w:rFonts w:ascii="Times New Roman" w:hAnsi="Times New Roman" w:cs="Times New Roman"/>
        </w:rPr>
        <w:t>, İstanbul 2010, Vedat kitapçılık, s.901,</w:t>
      </w:r>
    </w:p>
  </w:footnote>
  <w:footnote w:id="13">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GK. </w:t>
      </w:r>
      <w:proofErr w:type="gramStart"/>
      <w:r w:rsidRPr="007D0781">
        <w:rPr>
          <w:rFonts w:ascii="Times New Roman" w:hAnsi="Times New Roman" w:cs="Times New Roman"/>
        </w:rPr>
        <w:t>toplantısına</w:t>
      </w:r>
      <w:proofErr w:type="gramEnd"/>
      <w:r w:rsidRPr="007D0781">
        <w:rPr>
          <w:rFonts w:ascii="Times New Roman" w:hAnsi="Times New Roman" w:cs="Times New Roman"/>
        </w:rPr>
        <w:t xml:space="preserve"> yetkisiz katılma durumu TTK.m.361.c.3 gereği kararın iptali sebebi iken Yeni TTK’ </w:t>
      </w:r>
      <w:proofErr w:type="spellStart"/>
      <w:r w:rsidRPr="007D0781">
        <w:rPr>
          <w:rFonts w:ascii="Times New Roman" w:hAnsi="Times New Roman" w:cs="Times New Roman"/>
        </w:rPr>
        <w:t>nın</w:t>
      </w:r>
      <w:proofErr w:type="spellEnd"/>
      <w:r w:rsidRPr="007D0781">
        <w:rPr>
          <w:rFonts w:ascii="Times New Roman" w:hAnsi="Times New Roman" w:cs="Times New Roman"/>
        </w:rPr>
        <w:t xml:space="preserve"> 433. maddesi toplantıya yetkisiz katılma durumunun iptal edilebilme hükmünü kaldırmıştır. Yeni düzenlemeye göre; “yetkisiz katılmalarla ilgili her pay sahibi, toplantı başkanlığına itirazda bulunabilir, itirazını ve yönetim kuruluna da itirazda bulunmuş olduğunu tutanağa geçirtebilir.”   Bu hususta Bkz. Erdoğan MOROĞLU, </w:t>
      </w:r>
      <w:r w:rsidRPr="007D0781">
        <w:rPr>
          <w:rFonts w:ascii="Times New Roman" w:hAnsi="Times New Roman" w:cs="Times New Roman"/>
          <w:b/>
        </w:rPr>
        <w:t>Genel Kurul Kararlarının Hükümsüzlüğü</w:t>
      </w:r>
      <w:r w:rsidRPr="007D0781">
        <w:rPr>
          <w:rFonts w:ascii="Times New Roman" w:hAnsi="Times New Roman" w:cs="Times New Roman"/>
        </w:rPr>
        <w:t>, Makalel</w:t>
      </w:r>
      <w:r>
        <w:rPr>
          <w:rFonts w:ascii="Times New Roman" w:hAnsi="Times New Roman" w:cs="Times New Roman"/>
        </w:rPr>
        <w:t>eri</w:t>
      </w:r>
      <w:r w:rsidRPr="007D0781">
        <w:rPr>
          <w:rFonts w:ascii="Times New Roman" w:hAnsi="Times New Roman" w:cs="Times New Roman"/>
        </w:rPr>
        <w:t xml:space="preserve">m I, 3. Tıpkı Bası İstanbul 2006, </w:t>
      </w:r>
      <w:proofErr w:type="spellStart"/>
      <w:r w:rsidRPr="007D0781">
        <w:rPr>
          <w:rFonts w:ascii="Times New Roman" w:hAnsi="Times New Roman" w:cs="Times New Roman"/>
        </w:rPr>
        <w:t>Arıkan</w:t>
      </w:r>
      <w:proofErr w:type="spellEnd"/>
      <w:r w:rsidRPr="007D0781">
        <w:rPr>
          <w:rFonts w:ascii="Times New Roman" w:hAnsi="Times New Roman" w:cs="Times New Roman"/>
        </w:rPr>
        <w:t xml:space="preserve"> Yayıncılık, s.305, </w:t>
      </w:r>
    </w:p>
  </w:footnote>
  <w:footnote w:id="14">
    <w:p w:rsidR="00A04132" w:rsidRPr="007D0781" w:rsidRDefault="00A04132" w:rsidP="003546D9">
      <w:pPr>
        <w:autoSpaceDE w:val="0"/>
        <w:autoSpaceDN w:val="0"/>
        <w:adjustRightInd w:val="0"/>
        <w:spacing w:after="0" w:line="240" w:lineRule="auto"/>
        <w:jc w:val="both"/>
        <w:rPr>
          <w:rFonts w:ascii="Times New Roman" w:hAnsi="Times New Roman" w:cs="Times New Roman"/>
          <w:sz w:val="20"/>
          <w:szCs w:val="20"/>
        </w:rPr>
      </w:pPr>
      <w:r w:rsidRPr="007D0781">
        <w:rPr>
          <w:rStyle w:val="DipnotBavurusu"/>
          <w:rFonts w:ascii="Times New Roman" w:hAnsi="Times New Roman" w:cs="Times New Roman"/>
          <w:sz w:val="20"/>
          <w:szCs w:val="20"/>
        </w:rPr>
        <w:footnoteRef/>
      </w:r>
      <w:r w:rsidRPr="007D0781">
        <w:rPr>
          <w:rFonts w:ascii="Times New Roman" w:hAnsi="Times New Roman" w:cs="Times New Roman"/>
          <w:sz w:val="20"/>
          <w:szCs w:val="20"/>
        </w:rPr>
        <w:t xml:space="preserve"> TTK.m.370: “Bütün payların sahip veya temsilcileri, aralarından biri itirazda bulunmadığı takdirde umumi heyet toplantılarına dair olan diğer hükümler mahfuz kalmak </w:t>
      </w:r>
      <w:proofErr w:type="spellStart"/>
      <w:r w:rsidRPr="007D0781">
        <w:rPr>
          <w:rFonts w:ascii="Times New Roman" w:hAnsi="Times New Roman" w:cs="Times New Roman"/>
          <w:sz w:val="20"/>
          <w:szCs w:val="20"/>
        </w:rPr>
        <w:t>şartiyle</w:t>
      </w:r>
      <w:proofErr w:type="spellEnd"/>
      <w:r w:rsidRPr="007D0781">
        <w:rPr>
          <w:rFonts w:ascii="Times New Roman" w:hAnsi="Times New Roman" w:cs="Times New Roman"/>
          <w:sz w:val="20"/>
          <w:szCs w:val="20"/>
        </w:rPr>
        <w:t xml:space="preserve"> toplantıya davet hakkındaki merasime riayet etmeksizin de umumi heyet olarak toplanabilirler”</w:t>
      </w:r>
    </w:p>
  </w:footnote>
  <w:footnote w:id="15">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POROY/TEKİNALP/ÇAMOĞLU, a.</w:t>
      </w:r>
      <w:proofErr w:type="spellStart"/>
      <w:r w:rsidRPr="007D0781">
        <w:rPr>
          <w:rFonts w:ascii="Times New Roman" w:hAnsi="Times New Roman" w:cs="Times New Roman"/>
        </w:rPr>
        <w:t>g.e</w:t>
      </w:r>
      <w:proofErr w:type="spellEnd"/>
      <w:r w:rsidRPr="007D0781">
        <w:rPr>
          <w:rFonts w:ascii="Times New Roman" w:hAnsi="Times New Roman" w:cs="Times New Roman"/>
        </w:rPr>
        <w:t>. s.392,</w:t>
      </w:r>
    </w:p>
  </w:footnote>
  <w:footnote w:id="16">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POROY/TEKİNALP/ÇAMOĞLU, a.</w:t>
      </w:r>
      <w:proofErr w:type="spellStart"/>
      <w:r w:rsidRPr="007D0781">
        <w:rPr>
          <w:rFonts w:ascii="Times New Roman" w:hAnsi="Times New Roman" w:cs="Times New Roman"/>
        </w:rPr>
        <w:t>g.e</w:t>
      </w:r>
      <w:proofErr w:type="spellEnd"/>
      <w:r w:rsidRPr="007D0781">
        <w:rPr>
          <w:rFonts w:ascii="Times New Roman" w:hAnsi="Times New Roman" w:cs="Times New Roman"/>
        </w:rPr>
        <w:t>. s.392,</w:t>
      </w:r>
    </w:p>
  </w:footnote>
  <w:footnote w:id="17">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MOROĞLU, Kararların Hükümsüzlüğü, s.20.</w:t>
      </w:r>
    </w:p>
  </w:footnote>
  <w:footnote w:id="18">
    <w:p w:rsidR="00A04132" w:rsidRPr="00593B76" w:rsidRDefault="00A04132" w:rsidP="003546D9">
      <w:pPr>
        <w:pStyle w:val="DipnotMetni"/>
        <w:jc w:val="both"/>
        <w:rPr>
          <w:rFonts w:ascii="Times New Roman" w:hAnsi="Times New Roman" w:cs="Times New Roman"/>
        </w:rPr>
      </w:pPr>
      <w:r w:rsidRPr="00593B76">
        <w:rPr>
          <w:rStyle w:val="DipnotBavurusu"/>
          <w:rFonts w:ascii="Times New Roman" w:hAnsi="Times New Roman" w:cs="Times New Roman"/>
        </w:rPr>
        <w:footnoteRef/>
      </w:r>
      <w:r w:rsidRPr="00593B76">
        <w:rPr>
          <w:rFonts w:ascii="Times New Roman" w:hAnsi="Times New Roman" w:cs="Times New Roman"/>
        </w:rPr>
        <w:t xml:space="preserve"> Oğuz İMREGÜN, </w:t>
      </w:r>
      <w:r w:rsidRPr="00593B76">
        <w:rPr>
          <w:rFonts w:ascii="Times New Roman" w:hAnsi="Times New Roman" w:cs="Times New Roman"/>
          <w:b/>
        </w:rPr>
        <w:t>Kara Ticareti Hukuku Dersleri</w:t>
      </w:r>
      <w:r w:rsidRPr="00593B76">
        <w:rPr>
          <w:rFonts w:ascii="Times New Roman" w:hAnsi="Times New Roman" w:cs="Times New Roman"/>
        </w:rPr>
        <w:t xml:space="preserve">(Genel Hükümler-Ortaklıklar-Kıymetli Evrak), </w:t>
      </w:r>
      <w:proofErr w:type="spellStart"/>
      <w:r w:rsidRPr="00593B76">
        <w:rPr>
          <w:rFonts w:ascii="Times New Roman" w:hAnsi="Times New Roman" w:cs="Times New Roman"/>
        </w:rPr>
        <w:t>Onüçüncü</w:t>
      </w:r>
      <w:proofErr w:type="spellEnd"/>
      <w:r w:rsidRPr="00593B76">
        <w:rPr>
          <w:rFonts w:ascii="Times New Roman" w:hAnsi="Times New Roman" w:cs="Times New Roman"/>
        </w:rPr>
        <w:t xml:space="preserve"> Bası, İstanbul 2005, s. 312 </w:t>
      </w:r>
    </w:p>
  </w:footnote>
  <w:footnote w:id="19">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MOROĞLU, Kararların Hükümsüzlüğü, s.186,</w:t>
      </w:r>
      <w:r>
        <w:rPr>
          <w:rFonts w:ascii="Times New Roman" w:hAnsi="Times New Roman" w:cs="Times New Roman"/>
        </w:rPr>
        <w:t xml:space="preserve"> İMREGÜN, a.</w:t>
      </w:r>
      <w:proofErr w:type="spellStart"/>
      <w:r>
        <w:rPr>
          <w:rFonts w:ascii="Times New Roman" w:hAnsi="Times New Roman" w:cs="Times New Roman"/>
        </w:rPr>
        <w:t>g.e</w:t>
      </w:r>
      <w:proofErr w:type="spellEnd"/>
      <w:r>
        <w:rPr>
          <w:rFonts w:ascii="Times New Roman" w:hAnsi="Times New Roman" w:cs="Times New Roman"/>
        </w:rPr>
        <w:t>. s.312,</w:t>
      </w:r>
    </w:p>
  </w:footnote>
  <w:footnote w:id="20">
    <w:p w:rsidR="00A04132" w:rsidRPr="00593B76" w:rsidRDefault="00A04132" w:rsidP="003546D9">
      <w:pPr>
        <w:pStyle w:val="DipnotMetni"/>
        <w:rPr>
          <w:rFonts w:ascii="Times New Roman" w:hAnsi="Times New Roman" w:cs="Times New Roman"/>
        </w:rPr>
      </w:pPr>
      <w:r w:rsidRPr="00593B76">
        <w:rPr>
          <w:rStyle w:val="DipnotBavurusu"/>
          <w:rFonts w:ascii="Times New Roman" w:hAnsi="Times New Roman" w:cs="Times New Roman"/>
        </w:rPr>
        <w:footnoteRef/>
      </w:r>
      <w:r w:rsidRPr="00593B76">
        <w:rPr>
          <w:rFonts w:ascii="Times New Roman" w:hAnsi="Times New Roman" w:cs="Times New Roman"/>
        </w:rPr>
        <w:t xml:space="preserve"> </w:t>
      </w:r>
      <w:proofErr w:type="spellStart"/>
      <w:r w:rsidRPr="00593B76">
        <w:rPr>
          <w:rFonts w:ascii="Times New Roman" w:hAnsi="Times New Roman" w:cs="Times New Roman"/>
        </w:rPr>
        <w:t>Yarg</w:t>
      </w:r>
      <w:proofErr w:type="spellEnd"/>
      <w:r w:rsidRPr="00593B76">
        <w:rPr>
          <w:rFonts w:ascii="Times New Roman" w:hAnsi="Times New Roman" w:cs="Times New Roman"/>
        </w:rPr>
        <w:t>.11.HD.06.07.1978 gün, 3158 E.3661 K. Sayılı kararı;</w:t>
      </w:r>
      <w:r>
        <w:rPr>
          <w:rFonts w:ascii="Times New Roman" w:hAnsi="Times New Roman" w:cs="Times New Roman"/>
        </w:rPr>
        <w:t xml:space="preserve"> Bu kararda Yargıtay, Hukuk Kurallarını emredici hükümler ve yorumlayıcı(tamamlayıcı)hükümler olarak ikiye ayırmaktadır</w:t>
      </w:r>
      <w:proofErr w:type="gramStart"/>
      <w:r>
        <w:rPr>
          <w:rFonts w:ascii="Times New Roman" w:hAnsi="Times New Roman" w:cs="Times New Roman"/>
        </w:rPr>
        <w:t>.;</w:t>
      </w:r>
      <w:proofErr w:type="gramEnd"/>
      <w:r w:rsidRPr="00593B76">
        <w:rPr>
          <w:rFonts w:ascii="Times New Roman" w:hAnsi="Times New Roman" w:cs="Times New Roman"/>
        </w:rPr>
        <w:t xml:space="preserve"> İMREGÜN, a.</w:t>
      </w:r>
      <w:proofErr w:type="spellStart"/>
      <w:r w:rsidRPr="00593B76">
        <w:rPr>
          <w:rFonts w:ascii="Times New Roman" w:hAnsi="Times New Roman" w:cs="Times New Roman"/>
        </w:rPr>
        <w:t>g.e</w:t>
      </w:r>
      <w:proofErr w:type="spellEnd"/>
      <w:r w:rsidRPr="00593B76">
        <w:rPr>
          <w:rFonts w:ascii="Times New Roman" w:hAnsi="Times New Roman" w:cs="Times New Roman"/>
        </w:rPr>
        <w:t>. s.314,</w:t>
      </w:r>
    </w:p>
  </w:footnote>
  <w:footnote w:id="21">
    <w:p w:rsidR="00A04132" w:rsidRPr="006B27B3" w:rsidRDefault="00A04132">
      <w:pPr>
        <w:pStyle w:val="DipnotMetni"/>
        <w:rPr>
          <w:rFonts w:ascii="Times New Roman" w:hAnsi="Times New Roman" w:cs="Times New Roman"/>
        </w:rPr>
      </w:pPr>
      <w:r w:rsidRPr="006B27B3">
        <w:rPr>
          <w:rStyle w:val="DipnotBavurusu"/>
          <w:rFonts w:ascii="Times New Roman" w:hAnsi="Times New Roman" w:cs="Times New Roman"/>
        </w:rPr>
        <w:footnoteRef/>
      </w:r>
      <w:r w:rsidRPr="006B27B3">
        <w:rPr>
          <w:rFonts w:ascii="Times New Roman" w:hAnsi="Times New Roman" w:cs="Times New Roman"/>
        </w:rPr>
        <w:t xml:space="preserve"> İMREGÜN, a.</w:t>
      </w:r>
      <w:proofErr w:type="spellStart"/>
      <w:r w:rsidRPr="006B27B3">
        <w:rPr>
          <w:rFonts w:ascii="Times New Roman" w:hAnsi="Times New Roman" w:cs="Times New Roman"/>
        </w:rPr>
        <w:t>g.e</w:t>
      </w:r>
      <w:proofErr w:type="spellEnd"/>
      <w:r w:rsidRPr="006B27B3">
        <w:rPr>
          <w:rFonts w:ascii="Times New Roman" w:hAnsi="Times New Roman" w:cs="Times New Roman"/>
        </w:rPr>
        <w:t>.313-314,</w:t>
      </w:r>
    </w:p>
  </w:footnote>
  <w:footnote w:id="22">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TTK.m.280 ‘den anlaşılacağı üzere; Bakanlık, ana sözleşmenin veya ana sözleşme değişikliğinin kanunun emredici hükümlerine aykırı olduğunu ileri sürerek ortaklığın kuruluşuna veya ana sözleşme değişikliğine izin vermeyebilir.  </w:t>
      </w:r>
    </w:p>
  </w:footnote>
  <w:footnote w:id="23">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w:t>
      </w:r>
      <w:proofErr w:type="spellStart"/>
      <w:r w:rsidRPr="007D0781">
        <w:rPr>
          <w:rFonts w:ascii="Times New Roman" w:hAnsi="Times New Roman" w:cs="Times New Roman"/>
        </w:rPr>
        <w:t>Poroy</w:t>
      </w:r>
      <w:proofErr w:type="spellEnd"/>
      <w:r w:rsidRPr="007D0781">
        <w:rPr>
          <w:rFonts w:ascii="Times New Roman" w:hAnsi="Times New Roman" w:cs="Times New Roman"/>
        </w:rPr>
        <w:t>/</w:t>
      </w:r>
      <w:proofErr w:type="spellStart"/>
      <w:r w:rsidRPr="007D0781">
        <w:rPr>
          <w:rFonts w:ascii="Times New Roman" w:hAnsi="Times New Roman" w:cs="Times New Roman"/>
        </w:rPr>
        <w:t>Tekinalp</w:t>
      </w:r>
      <w:proofErr w:type="spellEnd"/>
      <w:r w:rsidRPr="007D0781">
        <w:rPr>
          <w:rFonts w:ascii="Times New Roman" w:hAnsi="Times New Roman" w:cs="Times New Roman"/>
        </w:rPr>
        <w:t>/</w:t>
      </w:r>
      <w:proofErr w:type="spellStart"/>
      <w:r w:rsidRPr="007D0781">
        <w:rPr>
          <w:rFonts w:ascii="Times New Roman" w:hAnsi="Times New Roman" w:cs="Times New Roman"/>
        </w:rPr>
        <w:t>Çamoğlu</w:t>
      </w:r>
      <w:proofErr w:type="spellEnd"/>
      <w:r w:rsidRPr="007D0781">
        <w:rPr>
          <w:rFonts w:ascii="Times New Roman" w:hAnsi="Times New Roman" w:cs="Times New Roman"/>
        </w:rPr>
        <w:t>, a.</w:t>
      </w:r>
      <w:proofErr w:type="spellStart"/>
      <w:r w:rsidRPr="007D0781">
        <w:rPr>
          <w:rFonts w:ascii="Times New Roman" w:hAnsi="Times New Roman" w:cs="Times New Roman"/>
        </w:rPr>
        <w:t>g.e</w:t>
      </w:r>
      <w:proofErr w:type="spellEnd"/>
      <w:r w:rsidRPr="007D0781">
        <w:rPr>
          <w:rFonts w:ascii="Times New Roman" w:hAnsi="Times New Roman" w:cs="Times New Roman"/>
        </w:rPr>
        <w:t>. s.399,</w:t>
      </w:r>
    </w:p>
  </w:footnote>
  <w:footnote w:id="24">
    <w:p w:rsidR="00A04132" w:rsidRPr="007D0781" w:rsidRDefault="00A04132" w:rsidP="003546D9">
      <w:pPr>
        <w:pStyle w:val="DipnotMetni"/>
        <w:jc w:val="both"/>
        <w:rPr>
          <w:rFonts w:ascii="Times New Roman" w:hAnsi="Times New Roman" w:cs="Times New Roman"/>
        </w:rPr>
      </w:pPr>
      <w:r w:rsidRPr="007D0781">
        <w:rPr>
          <w:rStyle w:val="DipnotBavurusu"/>
          <w:rFonts w:ascii="Times New Roman" w:hAnsi="Times New Roman" w:cs="Times New Roman"/>
        </w:rPr>
        <w:footnoteRef/>
      </w:r>
      <w:r w:rsidRPr="007D0781">
        <w:rPr>
          <w:rFonts w:ascii="Times New Roman" w:hAnsi="Times New Roman" w:cs="Times New Roman"/>
        </w:rPr>
        <w:t xml:space="preserve"> MOROĞLU, Kararların Hükümsüzlüğü, s.195,</w:t>
      </w:r>
    </w:p>
  </w:footnote>
  <w:footnote w:id="25">
    <w:p w:rsidR="00323D9B" w:rsidRPr="00C24B5A" w:rsidRDefault="00323D9B" w:rsidP="00323D9B">
      <w:pPr>
        <w:pStyle w:val="DipnotMetni"/>
        <w:rPr>
          <w:rFonts w:ascii="Times New Roman" w:hAnsi="Times New Roman" w:cs="Times New Roman"/>
        </w:rPr>
      </w:pPr>
      <w:r w:rsidRPr="00C24B5A">
        <w:rPr>
          <w:rStyle w:val="DipnotBavurusu"/>
          <w:rFonts w:ascii="Times New Roman" w:hAnsi="Times New Roman" w:cs="Times New Roman"/>
        </w:rPr>
        <w:footnoteRef/>
      </w:r>
      <w:r w:rsidRPr="00C24B5A">
        <w:rPr>
          <w:rFonts w:ascii="Times New Roman" w:hAnsi="Times New Roman" w:cs="Times New Roman"/>
        </w:rPr>
        <w:t xml:space="preserve"> MOROĞLU, Genel Kurul Kararlarının Hükümsüzlüğü, a.</w:t>
      </w:r>
      <w:proofErr w:type="spellStart"/>
      <w:r w:rsidRPr="00C24B5A">
        <w:rPr>
          <w:rFonts w:ascii="Times New Roman" w:hAnsi="Times New Roman" w:cs="Times New Roman"/>
        </w:rPr>
        <w:t>g.e</w:t>
      </w:r>
      <w:proofErr w:type="spellEnd"/>
      <w:r w:rsidRPr="00C24B5A">
        <w:rPr>
          <w:rFonts w:ascii="Times New Roman" w:hAnsi="Times New Roman" w:cs="Times New Roman"/>
        </w:rPr>
        <w:t>. s.307; TTK Tas</w:t>
      </w:r>
      <w:r>
        <w:rPr>
          <w:rFonts w:ascii="Times New Roman" w:hAnsi="Times New Roman" w:cs="Times New Roman"/>
        </w:rPr>
        <w:t>arısı Değerlendirme, a.</w:t>
      </w:r>
      <w:proofErr w:type="spellStart"/>
      <w:r>
        <w:rPr>
          <w:rFonts w:ascii="Times New Roman" w:hAnsi="Times New Roman" w:cs="Times New Roman"/>
        </w:rPr>
        <w:t>g.e</w:t>
      </w:r>
      <w:proofErr w:type="spellEnd"/>
      <w:r>
        <w:rPr>
          <w:rFonts w:ascii="Times New Roman" w:hAnsi="Times New Roman" w:cs="Times New Roman"/>
        </w:rPr>
        <w:t>. s.247</w:t>
      </w:r>
    </w:p>
  </w:footnote>
  <w:footnote w:id="26">
    <w:p w:rsidR="00A04132" w:rsidRDefault="00A04132">
      <w:pPr>
        <w:pStyle w:val="DipnotMetni"/>
      </w:pPr>
      <w:r>
        <w:rPr>
          <w:rStyle w:val="DipnotBavurusu"/>
        </w:rPr>
        <w:footnoteRef/>
      </w:r>
      <w:r>
        <w:t xml:space="preserve"> </w:t>
      </w:r>
      <w:r w:rsidRPr="00C24B5A">
        <w:rPr>
          <w:rFonts w:ascii="Times New Roman" w:hAnsi="Times New Roman" w:cs="Times New Roman"/>
        </w:rPr>
        <w:t>MOROĞLU, Genel Kurul Kararla</w:t>
      </w:r>
      <w:r>
        <w:rPr>
          <w:rFonts w:ascii="Times New Roman" w:hAnsi="Times New Roman" w:cs="Times New Roman"/>
        </w:rPr>
        <w:t>rının Hükümsüzlüğü, a.</w:t>
      </w:r>
      <w:proofErr w:type="spellStart"/>
      <w:r>
        <w:rPr>
          <w:rFonts w:ascii="Times New Roman" w:hAnsi="Times New Roman" w:cs="Times New Roman"/>
        </w:rPr>
        <w:t>g.e</w:t>
      </w:r>
      <w:proofErr w:type="spellEnd"/>
      <w:r>
        <w:rPr>
          <w:rFonts w:ascii="Times New Roman" w:hAnsi="Times New Roman" w:cs="Times New Roman"/>
        </w:rPr>
        <w:t>. s.305,</w:t>
      </w:r>
    </w:p>
  </w:footnote>
  <w:footnote w:id="27">
    <w:p w:rsidR="00A04132" w:rsidRDefault="00A04132">
      <w:pPr>
        <w:pStyle w:val="DipnotMetni"/>
      </w:pPr>
      <w:r>
        <w:rPr>
          <w:rStyle w:val="DipnotBavurusu"/>
        </w:rPr>
        <w:footnoteRef/>
      </w:r>
      <w:r>
        <w:t xml:space="preserve"> </w:t>
      </w:r>
      <w:r w:rsidRPr="00C24B5A">
        <w:rPr>
          <w:rFonts w:ascii="Times New Roman" w:hAnsi="Times New Roman" w:cs="Times New Roman"/>
        </w:rPr>
        <w:t>MOROĞLU, Genel Kurul Kararla</w:t>
      </w:r>
      <w:r>
        <w:rPr>
          <w:rFonts w:ascii="Times New Roman" w:hAnsi="Times New Roman" w:cs="Times New Roman"/>
        </w:rPr>
        <w:t>rının Hükümsüzlüğü, a.</w:t>
      </w:r>
      <w:proofErr w:type="spellStart"/>
      <w:r>
        <w:rPr>
          <w:rFonts w:ascii="Times New Roman" w:hAnsi="Times New Roman" w:cs="Times New Roman"/>
        </w:rPr>
        <w:t>g.e</w:t>
      </w:r>
      <w:proofErr w:type="spellEnd"/>
      <w:r>
        <w:rPr>
          <w:rFonts w:ascii="Times New Roman" w:hAnsi="Times New Roman" w:cs="Times New Roman"/>
        </w:rPr>
        <w:t>. s.305,</w:t>
      </w:r>
    </w:p>
  </w:footnote>
  <w:footnote w:id="28">
    <w:p w:rsidR="00A04132" w:rsidRPr="00FE625F" w:rsidRDefault="00A04132" w:rsidP="00FE625F">
      <w:pPr>
        <w:pStyle w:val="DipnotMetni"/>
        <w:jc w:val="both"/>
        <w:rPr>
          <w:rFonts w:ascii="Times New Roman" w:hAnsi="Times New Roman" w:cs="Times New Roman"/>
        </w:rPr>
      </w:pPr>
      <w:r>
        <w:rPr>
          <w:rStyle w:val="DipnotBavurusu"/>
        </w:rPr>
        <w:footnoteRef/>
      </w:r>
      <w:r>
        <w:t xml:space="preserve"> </w:t>
      </w:r>
      <w:proofErr w:type="spellStart"/>
      <w:r w:rsidRPr="00FE625F">
        <w:rPr>
          <w:rFonts w:ascii="Times New Roman" w:hAnsi="Times New Roman" w:cs="Times New Roman"/>
        </w:rPr>
        <w:t>Yarg</w:t>
      </w:r>
      <w:proofErr w:type="spellEnd"/>
      <w:r w:rsidRPr="00FE625F">
        <w:rPr>
          <w:rFonts w:ascii="Times New Roman" w:hAnsi="Times New Roman" w:cs="Times New Roman"/>
        </w:rPr>
        <w:t>.11.HD. 09.11.1983 T.4928/4923 E./K. Sayılı kararı, POROY/TEKİNALP/ÇAMOĞLU, a.</w:t>
      </w:r>
      <w:proofErr w:type="spellStart"/>
      <w:r w:rsidRPr="00FE625F">
        <w:rPr>
          <w:rFonts w:ascii="Times New Roman" w:hAnsi="Times New Roman" w:cs="Times New Roman"/>
        </w:rPr>
        <w:t>g.e</w:t>
      </w:r>
      <w:proofErr w:type="spellEnd"/>
      <w:r w:rsidRPr="00FE625F">
        <w:rPr>
          <w:rFonts w:ascii="Times New Roman" w:hAnsi="Times New Roman" w:cs="Times New Roman"/>
        </w:rPr>
        <w:t>. s.401,</w:t>
      </w:r>
      <w:r>
        <w:rPr>
          <w:rFonts w:ascii="Times New Roman" w:hAnsi="Times New Roman" w:cs="Times New Roman"/>
        </w:rPr>
        <w:t xml:space="preserve"> </w:t>
      </w:r>
    </w:p>
  </w:footnote>
  <w:footnote w:id="29">
    <w:p w:rsidR="00A04132" w:rsidRDefault="00A04132">
      <w:pPr>
        <w:pStyle w:val="DipnotMetni"/>
      </w:pPr>
      <w:r>
        <w:rPr>
          <w:rStyle w:val="DipnotBavurusu"/>
        </w:rPr>
        <w:footnoteRef/>
      </w:r>
      <w:r>
        <w:t xml:space="preserve"> </w:t>
      </w:r>
      <w:proofErr w:type="spellStart"/>
      <w:r w:rsidRPr="00FE625F">
        <w:rPr>
          <w:rFonts w:ascii="Times New Roman" w:hAnsi="Times New Roman" w:cs="Times New Roman"/>
        </w:rPr>
        <w:t>Yarg</w:t>
      </w:r>
      <w:proofErr w:type="spellEnd"/>
      <w:r w:rsidRPr="00FE625F">
        <w:rPr>
          <w:rFonts w:ascii="Times New Roman" w:hAnsi="Times New Roman" w:cs="Times New Roman"/>
        </w:rPr>
        <w:t xml:space="preserve">.11.HD. </w:t>
      </w:r>
      <w:r>
        <w:rPr>
          <w:rFonts w:ascii="Times New Roman" w:hAnsi="Times New Roman" w:cs="Times New Roman"/>
        </w:rPr>
        <w:t>03</w:t>
      </w:r>
      <w:r w:rsidRPr="00FE625F">
        <w:rPr>
          <w:rFonts w:ascii="Times New Roman" w:hAnsi="Times New Roman" w:cs="Times New Roman"/>
        </w:rPr>
        <w:t>.</w:t>
      </w:r>
      <w:r>
        <w:rPr>
          <w:rFonts w:ascii="Times New Roman" w:hAnsi="Times New Roman" w:cs="Times New Roman"/>
        </w:rPr>
        <w:t>02</w:t>
      </w:r>
      <w:r w:rsidRPr="00FE625F">
        <w:rPr>
          <w:rFonts w:ascii="Times New Roman" w:hAnsi="Times New Roman" w:cs="Times New Roman"/>
        </w:rPr>
        <w:t>.19</w:t>
      </w:r>
      <w:r>
        <w:rPr>
          <w:rFonts w:ascii="Times New Roman" w:hAnsi="Times New Roman" w:cs="Times New Roman"/>
        </w:rPr>
        <w:t>92</w:t>
      </w:r>
      <w:r w:rsidRPr="00FE625F">
        <w:rPr>
          <w:rFonts w:ascii="Times New Roman" w:hAnsi="Times New Roman" w:cs="Times New Roman"/>
        </w:rPr>
        <w:t xml:space="preserve"> T.</w:t>
      </w:r>
      <w:r>
        <w:rPr>
          <w:rFonts w:ascii="Times New Roman" w:hAnsi="Times New Roman" w:cs="Times New Roman"/>
        </w:rPr>
        <w:t>5520</w:t>
      </w:r>
      <w:r w:rsidRPr="00FE625F">
        <w:rPr>
          <w:rFonts w:ascii="Times New Roman" w:hAnsi="Times New Roman" w:cs="Times New Roman"/>
        </w:rPr>
        <w:t>/</w:t>
      </w:r>
      <w:r>
        <w:rPr>
          <w:rFonts w:ascii="Times New Roman" w:hAnsi="Times New Roman" w:cs="Times New Roman"/>
        </w:rPr>
        <w:t>917</w:t>
      </w:r>
      <w:r w:rsidRPr="00FE625F">
        <w:rPr>
          <w:rFonts w:ascii="Times New Roman" w:hAnsi="Times New Roman" w:cs="Times New Roman"/>
        </w:rPr>
        <w:t xml:space="preserve"> E./K. Sayılı kararı</w:t>
      </w:r>
      <w:r>
        <w:rPr>
          <w:rFonts w:ascii="Times New Roman" w:hAnsi="Times New Roman" w:cs="Times New Roman"/>
        </w:rPr>
        <w:t>,</w:t>
      </w:r>
    </w:p>
  </w:footnote>
  <w:footnote w:id="30">
    <w:p w:rsidR="00A04132" w:rsidRDefault="00A04132">
      <w:pPr>
        <w:pStyle w:val="DipnotMetni"/>
      </w:pPr>
      <w:r>
        <w:rPr>
          <w:rStyle w:val="DipnotBavurusu"/>
        </w:rPr>
        <w:footnoteRef/>
      </w:r>
      <w:r>
        <w:t xml:space="preserve"> </w:t>
      </w:r>
      <w:r w:rsidRPr="007D0781">
        <w:rPr>
          <w:rFonts w:ascii="Times New Roman" w:hAnsi="Times New Roman" w:cs="Times New Roman"/>
        </w:rPr>
        <w:t>MOROĞLU</w:t>
      </w:r>
      <w:r>
        <w:rPr>
          <w:rFonts w:ascii="Times New Roman" w:hAnsi="Times New Roman" w:cs="Times New Roman"/>
        </w:rPr>
        <w:t xml:space="preserve">, Kararların Hükümsüzlüğü, s.197; </w:t>
      </w:r>
      <w:proofErr w:type="spellStart"/>
      <w:r>
        <w:rPr>
          <w:rFonts w:ascii="Times New Roman" w:hAnsi="Times New Roman" w:cs="Times New Roman"/>
        </w:rPr>
        <w:t>Abuzer</w:t>
      </w:r>
      <w:proofErr w:type="spellEnd"/>
      <w:r>
        <w:rPr>
          <w:rFonts w:ascii="Times New Roman" w:hAnsi="Times New Roman" w:cs="Times New Roman"/>
        </w:rPr>
        <w:t xml:space="preserve"> KENDİGELEN, </w:t>
      </w:r>
      <w:r w:rsidRPr="0081758B">
        <w:rPr>
          <w:rFonts w:ascii="Times New Roman" w:hAnsi="Times New Roman" w:cs="Times New Roman"/>
          <w:b/>
        </w:rPr>
        <w:t xml:space="preserve">İptal Davası Açma Hakkı ve Pay Sahipliği Sıfatının Cüzi </w:t>
      </w:r>
      <w:proofErr w:type="spellStart"/>
      <w:r w:rsidRPr="0081758B">
        <w:rPr>
          <w:rFonts w:ascii="Times New Roman" w:hAnsi="Times New Roman" w:cs="Times New Roman"/>
          <w:b/>
        </w:rPr>
        <w:t>Halefiyet</w:t>
      </w:r>
      <w:proofErr w:type="spellEnd"/>
      <w:r w:rsidRPr="0081758B">
        <w:rPr>
          <w:rFonts w:ascii="Times New Roman" w:hAnsi="Times New Roman" w:cs="Times New Roman"/>
          <w:b/>
        </w:rPr>
        <w:t>(Payların Devri) Sonucu Değişmesi,</w:t>
      </w:r>
      <w:r>
        <w:rPr>
          <w:rFonts w:ascii="Times New Roman" w:hAnsi="Times New Roman" w:cs="Times New Roman"/>
        </w:rPr>
        <w:t xml:space="preserve"> Makalelerim Cilt II:2001-2006, </w:t>
      </w:r>
      <w:proofErr w:type="spellStart"/>
      <w:r>
        <w:rPr>
          <w:rFonts w:ascii="Times New Roman" w:hAnsi="Times New Roman" w:cs="Times New Roman"/>
        </w:rPr>
        <w:t>Arıkan</w:t>
      </w:r>
      <w:proofErr w:type="spellEnd"/>
      <w:r>
        <w:rPr>
          <w:rFonts w:ascii="Times New Roman" w:hAnsi="Times New Roman" w:cs="Times New Roman"/>
        </w:rPr>
        <w:t xml:space="preserve"> Yayıncılık, s.15, </w:t>
      </w:r>
    </w:p>
  </w:footnote>
  <w:footnote w:id="31">
    <w:p w:rsidR="00A04132" w:rsidRPr="00E338A2" w:rsidRDefault="00A04132">
      <w:pPr>
        <w:pStyle w:val="DipnotMetni"/>
        <w:rPr>
          <w:rFonts w:ascii="Times New Roman" w:hAnsi="Times New Roman" w:cs="Times New Roman"/>
        </w:rPr>
      </w:pPr>
      <w:r w:rsidRPr="00E338A2">
        <w:rPr>
          <w:rStyle w:val="DipnotBavurusu"/>
          <w:rFonts w:ascii="Times New Roman" w:hAnsi="Times New Roman" w:cs="Times New Roman"/>
        </w:rPr>
        <w:footnoteRef/>
      </w:r>
      <w:r w:rsidRPr="00E338A2">
        <w:rPr>
          <w:rFonts w:ascii="Times New Roman" w:hAnsi="Times New Roman" w:cs="Times New Roman"/>
        </w:rPr>
        <w:t xml:space="preserve"> Gönen ERİŞ, </w:t>
      </w:r>
      <w:r w:rsidRPr="00E338A2">
        <w:rPr>
          <w:rFonts w:ascii="Times New Roman" w:hAnsi="Times New Roman" w:cs="Times New Roman"/>
          <w:b/>
        </w:rPr>
        <w:t>Açıklamalı İçtihatlı Türk Ticaret Kanunu-Ticari İşletme ve Şirketle</w:t>
      </w:r>
      <w:r w:rsidRPr="00E338A2">
        <w:rPr>
          <w:rFonts w:ascii="Times New Roman" w:hAnsi="Times New Roman" w:cs="Times New Roman"/>
        </w:rPr>
        <w:t xml:space="preserve">r, İkinci Bası, Ankara 1992, s.1120, </w:t>
      </w:r>
    </w:p>
  </w:footnote>
  <w:footnote w:id="32">
    <w:p w:rsidR="00A04132" w:rsidRDefault="00A04132">
      <w:pPr>
        <w:pStyle w:val="DipnotMetni"/>
      </w:pPr>
      <w:r>
        <w:rPr>
          <w:rStyle w:val="DipnotBavurusu"/>
        </w:rPr>
        <w:footnoteRef/>
      </w:r>
      <w:r>
        <w:t xml:space="preserve"> </w:t>
      </w:r>
      <w:r w:rsidRPr="00FE625F">
        <w:rPr>
          <w:rFonts w:ascii="Times New Roman" w:hAnsi="Times New Roman" w:cs="Times New Roman"/>
        </w:rPr>
        <w:t>PORO</w:t>
      </w:r>
      <w:r>
        <w:rPr>
          <w:rFonts w:ascii="Times New Roman" w:hAnsi="Times New Roman" w:cs="Times New Roman"/>
        </w:rPr>
        <w:t>Y/TEKİNALP/ÇAMOĞLU, a.</w:t>
      </w:r>
      <w:proofErr w:type="spellStart"/>
      <w:r>
        <w:rPr>
          <w:rFonts w:ascii="Times New Roman" w:hAnsi="Times New Roman" w:cs="Times New Roman"/>
        </w:rPr>
        <w:t>g.e</w:t>
      </w:r>
      <w:proofErr w:type="spellEnd"/>
      <w:r>
        <w:rPr>
          <w:rFonts w:ascii="Times New Roman" w:hAnsi="Times New Roman" w:cs="Times New Roman"/>
        </w:rPr>
        <w:t>. s.403,</w:t>
      </w:r>
    </w:p>
  </w:footnote>
  <w:footnote w:id="33">
    <w:p w:rsidR="00A04132" w:rsidRDefault="00A04132">
      <w:pPr>
        <w:pStyle w:val="DipnotMetni"/>
      </w:pPr>
      <w:r>
        <w:rPr>
          <w:rStyle w:val="DipnotBavurusu"/>
        </w:rPr>
        <w:footnoteRef/>
      </w:r>
      <w:r>
        <w:t xml:space="preserve"> </w:t>
      </w:r>
      <w:r w:rsidRPr="00FE625F">
        <w:rPr>
          <w:rFonts w:ascii="Times New Roman" w:hAnsi="Times New Roman" w:cs="Times New Roman"/>
        </w:rPr>
        <w:t>PORO</w:t>
      </w:r>
      <w:r>
        <w:rPr>
          <w:rFonts w:ascii="Times New Roman" w:hAnsi="Times New Roman" w:cs="Times New Roman"/>
        </w:rPr>
        <w:t>Y/TEKİNALP/ÇAMOĞLU, a.</w:t>
      </w:r>
      <w:proofErr w:type="spellStart"/>
      <w:r>
        <w:rPr>
          <w:rFonts w:ascii="Times New Roman" w:hAnsi="Times New Roman" w:cs="Times New Roman"/>
        </w:rPr>
        <w:t>g.e</w:t>
      </w:r>
      <w:proofErr w:type="spellEnd"/>
      <w:r>
        <w:rPr>
          <w:rFonts w:ascii="Times New Roman" w:hAnsi="Times New Roman" w:cs="Times New Roman"/>
        </w:rPr>
        <w:t>. s.403,</w:t>
      </w:r>
    </w:p>
  </w:footnote>
  <w:footnote w:id="34">
    <w:p w:rsidR="00A04132" w:rsidRDefault="00A04132">
      <w:pPr>
        <w:pStyle w:val="DipnotMetni"/>
      </w:pPr>
      <w:r>
        <w:rPr>
          <w:rStyle w:val="DipnotBavurusu"/>
        </w:rPr>
        <w:footnoteRef/>
      </w:r>
      <w:r>
        <w:t xml:space="preserve"> </w:t>
      </w:r>
      <w:r w:rsidRPr="00FE625F">
        <w:rPr>
          <w:rFonts w:ascii="Times New Roman" w:hAnsi="Times New Roman" w:cs="Times New Roman"/>
        </w:rPr>
        <w:t>PORO</w:t>
      </w:r>
      <w:r>
        <w:rPr>
          <w:rFonts w:ascii="Times New Roman" w:hAnsi="Times New Roman" w:cs="Times New Roman"/>
        </w:rPr>
        <w:t>Y/TEKİNALP/ÇAMOĞLU, a.</w:t>
      </w:r>
      <w:proofErr w:type="spellStart"/>
      <w:r>
        <w:rPr>
          <w:rFonts w:ascii="Times New Roman" w:hAnsi="Times New Roman" w:cs="Times New Roman"/>
        </w:rPr>
        <w:t>g.e</w:t>
      </w:r>
      <w:proofErr w:type="spellEnd"/>
      <w:r>
        <w:rPr>
          <w:rFonts w:ascii="Times New Roman" w:hAnsi="Times New Roman" w:cs="Times New Roman"/>
        </w:rPr>
        <w:t>. s.405,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D48"/>
    <w:multiLevelType w:val="hybridMultilevel"/>
    <w:tmpl w:val="3B188B26"/>
    <w:lvl w:ilvl="0" w:tplc="C864454E">
      <w:start w:val="1"/>
      <w:numFmt w:val="upperLetter"/>
      <w:lvlText w:val="%1."/>
      <w:lvlJc w:val="left"/>
      <w:pPr>
        <w:ind w:left="786" w:hanging="360"/>
      </w:pPr>
      <w:rPr>
        <w:rFonts w:hint="default"/>
        <w:b w:val="0"/>
        <w:i w:val="0"/>
      </w:rPr>
    </w:lvl>
    <w:lvl w:ilvl="1" w:tplc="041F0019" w:tentative="1">
      <w:start w:val="1"/>
      <w:numFmt w:val="lowerLetter"/>
      <w:lvlText w:val="%2."/>
      <w:lvlJc w:val="left"/>
      <w:pPr>
        <w:ind w:left="1501" w:hanging="360"/>
      </w:pPr>
    </w:lvl>
    <w:lvl w:ilvl="2" w:tplc="041F001B" w:tentative="1">
      <w:start w:val="1"/>
      <w:numFmt w:val="lowerRoman"/>
      <w:lvlText w:val="%3."/>
      <w:lvlJc w:val="right"/>
      <w:pPr>
        <w:ind w:left="2221" w:hanging="180"/>
      </w:pPr>
    </w:lvl>
    <w:lvl w:ilvl="3" w:tplc="041F000F" w:tentative="1">
      <w:start w:val="1"/>
      <w:numFmt w:val="decimal"/>
      <w:lvlText w:val="%4."/>
      <w:lvlJc w:val="left"/>
      <w:pPr>
        <w:ind w:left="2941" w:hanging="360"/>
      </w:pPr>
    </w:lvl>
    <w:lvl w:ilvl="4" w:tplc="041F0019" w:tentative="1">
      <w:start w:val="1"/>
      <w:numFmt w:val="lowerLetter"/>
      <w:lvlText w:val="%5."/>
      <w:lvlJc w:val="left"/>
      <w:pPr>
        <w:ind w:left="3661" w:hanging="360"/>
      </w:pPr>
    </w:lvl>
    <w:lvl w:ilvl="5" w:tplc="041F001B" w:tentative="1">
      <w:start w:val="1"/>
      <w:numFmt w:val="lowerRoman"/>
      <w:lvlText w:val="%6."/>
      <w:lvlJc w:val="right"/>
      <w:pPr>
        <w:ind w:left="4381" w:hanging="180"/>
      </w:pPr>
    </w:lvl>
    <w:lvl w:ilvl="6" w:tplc="041F000F" w:tentative="1">
      <w:start w:val="1"/>
      <w:numFmt w:val="decimal"/>
      <w:lvlText w:val="%7."/>
      <w:lvlJc w:val="left"/>
      <w:pPr>
        <w:ind w:left="5101" w:hanging="360"/>
      </w:pPr>
    </w:lvl>
    <w:lvl w:ilvl="7" w:tplc="041F0019" w:tentative="1">
      <w:start w:val="1"/>
      <w:numFmt w:val="lowerLetter"/>
      <w:lvlText w:val="%8."/>
      <w:lvlJc w:val="left"/>
      <w:pPr>
        <w:ind w:left="5821" w:hanging="360"/>
      </w:pPr>
    </w:lvl>
    <w:lvl w:ilvl="8" w:tplc="041F001B" w:tentative="1">
      <w:start w:val="1"/>
      <w:numFmt w:val="lowerRoman"/>
      <w:lvlText w:val="%9."/>
      <w:lvlJc w:val="right"/>
      <w:pPr>
        <w:ind w:left="6541" w:hanging="180"/>
      </w:pPr>
    </w:lvl>
  </w:abstractNum>
  <w:abstractNum w:abstractNumId="1">
    <w:nsid w:val="112F6537"/>
    <w:multiLevelType w:val="hybridMultilevel"/>
    <w:tmpl w:val="A22E303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8C4FC3"/>
    <w:multiLevelType w:val="hybridMultilevel"/>
    <w:tmpl w:val="CB8C7744"/>
    <w:lvl w:ilvl="0" w:tplc="F27284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8D7A82"/>
    <w:multiLevelType w:val="hybridMultilevel"/>
    <w:tmpl w:val="471EA0D0"/>
    <w:lvl w:ilvl="0" w:tplc="F58E0A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71795B"/>
    <w:multiLevelType w:val="hybridMultilevel"/>
    <w:tmpl w:val="4A4A482A"/>
    <w:lvl w:ilvl="0" w:tplc="F9C21B14">
      <w:start w:val="1"/>
      <w:numFmt w:val="decimal"/>
      <w:lvlText w:val="%1)"/>
      <w:lvlJc w:val="left"/>
      <w:pPr>
        <w:ind w:left="795" w:hanging="435"/>
      </w:pPr>
      <w:rPr>
        <w:rFonts w:asciiTheme="minorHAnsi" w:hAnsi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2572D7"/>
    <w:multiLevelType w:val="hybridMultilevel"/>
    <w:tmpl w:val="AB04462E"/>
    <w:lvl w:ilvl="0" w:tplc="B3A8B7A8">
      <w:start w:val="1"/>
      <w:numFmt w:val="decimal"/>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43C93F20"/>
    <w:multiLevelType w:val="hybridMultilevel"/>
    <w:tmpl w:val="3F064E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FA0241"/>
    <w:multiLevelType w:val="hybridMultilevel"/>
    <w:tmpl w:val="7E445E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523B18"/>
    <w:multiLevelType w:val="hybridMultilevel"/>
    <w:tmpl w:val="8CAACC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A456E1"/>
    <w:multiLevelType w:val="hybridMultilevel"/>
    <w:tmpl w:val="EF16CFB8"/>
    <w:lvl w:ilvl="0" w:tplc="BA4A23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8215C0"/>
    <w:multiLevelType w:val="hybridMultilevel"/>
    <w:tmpl w:val="AA42599C"/>
    <w:lvl w:ilvl="0" w:tplc="1F902C7C">
      <w:start w:val="1"/>
      <w:numFmt w:val="upperLetter"/>
      <w:pStyle w:val="T2"/>
      <w:lvlText w:val="%1."/>
      <w:lvlJc w:val="left"/>
      <w:pPr>
        <w:ind w:left="951" w:hanging="420"/>
      </w:pPr>
      <w:rPr>
        <w:rFonts w:hint="default"/>
      </w:rPr>
    </w:lvl>
    <w:lvl w:ilvl="1" w:tplc="041F0019" w:tentative="1">
      <w:start w:val="1"/>
      <w:numFmt w:val="lowerLetter"/>
      <w:lvlText w:val="%2."/>
      <w:lvlJc w:val="left"/>
      <w:pPr>
        <w:ind w:left="1611" w:hanging="360"/>
      </w:pPr>
    </w:lvl>
    <w:lvl w:ilvl="2" w:tplc="041F001B" w:tentative="1">
      <w:start w:val="1"/>
      <w:numFmt w:val="lowerRoman"/>
      <w:lvlText w:val="%3."/>
      <w:lvlJc w:val="right"/>
      <w:pPr>
        <w:ind w:left="2331" w:hanging="180"/>
      </w:pPr>
    </w:lvl>
    <w:lvl w:ilvl="3" w:tplc="041F000F" w:tentative="1">
      <w:start w:val="1"/>
      <w:numFmt w:val="decimal"/>
      <w:lvlText w:val="%4."/>
      <w:lvlJc w:val="left"/>
      <w:pPr>
        <w:ind w:left="3051" w:hanging="360"/>
      </w:pPr>
    </w:lvl>
    <w:lvl w:ilvl="4" w:tplc="041F0019" w:tentative="1">
      <w:start w:val="1"/>
      <w:numFmt w:val="lowerLetter"/>
      <w:lvlText w:val="%5."/>
      <w:lvlJc w:val="left"/>
      <w:pPr>
        <w:ind w:left="3771" w:hanging="360"/>
      </w:pPr>
    </w:lvl>
    <w:lvl w:ilvl="5" w:tplc="041F001B" w:tentative="1">
      <w:start w:val="1"/>
      <w:numFmt w:val="lowerRoman"/>
      <w:lvlText w:val="%6."/>
      <w:lvlJc w:val="right"/>
      <w:pPr>
        <w:ind w:left="4491" w:hanging="180"/>
      </w:pPr>
    </w:lvl>
    <w:lvl w:ilvl="6" w:tplc="041F000F" w:tentative="1">
      <w:start w:val="1"/>
      <w:numFmt w:val="decimal"/>
      <w:lvlText w:val="%7."/>
      <w:lvlJc w:val="left"/>
      <w:pPr>
        <w:ind w:left="5211" w:hanging="360"/>
      </w:pPr>
    </w:lvl>
    <w:lvl w:ilvl="7" w:tplc="041F0019" w:tentative="1">
      <w:start w:val="1"/>
      <w:numFmt w:val="lowerLetter"/>
      <w:lvlText w:val="%8."/>
      <w:lvlJc w:val="left"/>
      <w:pPr>
        <w:ind w:left="5931" w:hanging="360"/>
      </w:pPr>
    </w:lvl>
    <w:lvl w:ilvl="8" w:tplc="041F001B" w:tentative="1">
      <w:start w:val="1"/>
      <w:numFmt w:val="lowerRoman"/>
      <w:lvlText w:val="%9."/>
      <w:lvlJc w:val="right"/>
      <w:pPr>
        <w:ind w:left="6651" w:hanging="180"/>
      </w:pPr>
    </w:lvl>
  </w:abstractNum>
  <w:abstractNum w:abstractNumId="11">
    <w:nsid w:val="7A696D75"/>
    <w:multiLevelType w:val="hybridMultilevel"/>
    <w:tmpl w:val="63F6392A"/>
    <w:lvl w:ilvl="0" w:tplc="80A00042">
      <w:start w:val="1"/>
      <w:numFmt w:val="upperRoman"/>
      <w:lvlText w:val="%1."/>
      <w:lvlJc w:val="left"/>
      <w:pPr>
        <w:ind w:left="862"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9"/>
  </w:num>
  <w:num w:numId="5">
    <w:abstractNumId w:val="4"/>
  </w:num>
  <w:num w:numId="6">
    <w:abstractNumId w:val="8"/>
  </w:num>
  <w:num w:numId="7">
    <w:abstractNumId w:val="3"/>
  </w:num>
  <w:num w:numId="8">
    <w:abstractNumId w:val="1"/>
  </w:num>
  <w:num w:numId="9">
    <w:abstractNumId w:val="7"/>
  </w:num>
  <w:num w:numId="10">
    <w:abstractNumId w:val="0"/>
  </w:num>
  <w:num w:numId="11">
    <w:abstractNumId w:val="5"/>
  </w:num>
  <w:num w:numId="12">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F562D6"/>
    <w:rsid w:val="0000035F"/>
    <w:rsid w:val="0000449F"/>
    <w:rsid w:val="00005B14"/>
    <w:rsid w:val="0000669A"/>
    <w:rsid w:val="00012747"/>
    <w:rsid w:val="00012C21"/>
    <w:rsid w:val="00013387"/>
    <w:rsid w:val="00014E87"/>
    <w:rsid w:val="000151A3"/>
    <w:rsid w:val="000217A8"/>
    <w:rsid w:val="00022260"/>
    <w:rsid w:val="00022450"/>
    <w:rsid w:val="00023F77"/>
    <w:rsid w:val="000261A1"/>
    <w:rsid w:val="00026D58"/>
    <w:rsid w:val="000277E6"/>
    <w:rsid w:val="00031745"/>
    <w:rsid w:val="00040676"/>
    <w:rsid w:val="0004137F"/>
    <w:rsid w:val="00042E61"/>
    <w:rsid w:val="000442ED"/>
    <w:rsid w:val="00047EA8"/>
    <w:rsid w:val="00050E13"/>
    <w:rsid w:val="00051B14"/>
    <w:rsid w:val="00055DDC"/>
    <w:rsid w:val="00056493"/>
    <w:rsid w:val="00057447"/>
    <w:rsid w:val="00063B65"/>
    <w:rsid w:val="00073537"/>
    <w:rsid w:val="00073B3D"/>
    <w:rsid w:val="00074AB7"/>
    <w:rsid w:val="00076F61"/>
    <w:rsid w:val="00080334"/>
    <w:rsid w:val="000827E6"/>
    <w:rsid w:val="000857BD"/>
    <w:rsid w:val="00087B7A"/>
    <w:rsid w:val="0009111F"/>
    <w:rsid w:val="00094438"/>
    <w:rsid w:val="00095427"/>
    <w:rsid w:val="000A01C3"/>
    <w:rsid w:val="000A2BD2"/>
    <w:rsid w:val="000A43DB"/>
    <w:rsid w:val="000A4722"/>
    <w:rsid w:val="000B718D"/>
    <w:rsid w:val="000C0BE5"/>
    <w:rsid w:val="000C6A5E"/>
    <w:rsid w:val="000D5300"/>
    <w:rsid w:val="000D555B"/>
    <w:rsid w:val="000E1C4D"/>
    <w:rsid w:val="000E3F3A"/>
    <w:rsid w:val="000F3067"/>
    <w:rsid w:val="000F391A"/>
    <w:rsid w:val="000F6D29"/>
    <w:rsid w:val="000F720E"/>
    <w:rsid w:val="001077BC"/>
    <w:rsid w:val="001135EC"/>
    <w:rsid w:val="00114887"/>
    <w:rsid w:val="00117507"/>
    <w:rsid w:val="0012257F"/>
    <w:rsid w:val="00132A3A"/>
    <w:rsid w:val="00134731"/>
    <w:rsid w:val="00136B57"/>
    <w:rsid w:val="0014038A"/>
    <w:rsid w:val="0014156E"/>
    <w:rsid w:val="00142CDB"/>
    <w:rsid w:val="0014476D"/>
    <w:rsid w:val="0014559D"/>
    <w:rsid w:val="00147406"/>
    <w:rsid w:val="00147951"/>
    <w:rsid w:val="00153853"/>
    <w:rsid w:val="00155FA0"/>
    <w:rsid w:val="001647B3"/>
    <w:rsid w:val="00165181"/>
    <w:rsid w:val="00177440"/>
    <w:rsid w:val="00182264"/>
    <w:rsid w:val="00182905"/>
    <w:rsid w:val="00190665"/>
    <w:rsid w:val="00191EAA"/>
    <w:rsid w:val="0019750D"/>
    <w:rsid w:val="001A5763"/>
    <w:rsid w:val="001B0B6E"/>
    <w:rsid w:val="001B5AF2"/>
    <w:rsid w:val="001B6DE7"/>
    <w:rsid w:val="001C34AD"/>
    <w:rsid w:val="001C5D7A"/>
    <w:rsid w:val="001C67EA"/>
    <w:rsid w:val="001C710F"/>
    <w:rsid w:val="001D49D1"/>
    <w:rsid w:val="001F0639"/>
    <w:rsid w:val="001F1D5D"/>
    <w:rsid w:val="001F21E0"/>
    <w:rsid w:val="001F68D2"/>
    <w:rsid w:val="001F6C35"/>
    <w:rsid w:val="001F7952"/>
    <w:rsid w:val="00201DEC"/>
    <w:rsid w:val="00203FC7"/>
    <w:rsid w:val="0020742A"/>
    <w:rsid w:val="002078D2"/>
    <w:rsid w:val="002149B4"/>
    <w:rsid w:val="0021682A"/>
    <w:rsid w:val="002168F4"/>
    <w:rsid w:val="00221478"/>
    <w:rsid w:val="002227D5"/>
    <w:rsid w:val="0022411E"/>
    <w:rsid w:val="00225BCC"/>
    <w:rsid w:val="00234983"/>
    <w:rsid w:val="00244BE7"/>
    <w:rsid w:val="002479BD"/>
    <w:rsid w:val="00251CAC"/>
    <w:rsid w:val="00255ABA"/>
    <w:rsid w:val="00257D6F"/>
    <w:rsid w:val="00260DC1"/>
    <w:rsid w:val="00261696"/>
    <w:rsid w:val="0026189C"/>
    <w:rsid w:val="00263733"/>
    <w:rsid w:val="00270C53"/>
    <w:rsid w:val="00276112"/>
    <w:rsid w:val="002800B7"/>
    <w:rsid w:val="002825BD"/>
    <w:rsid w:val="002869BE"/>
    <w:rsid w:val="00293C6B"/>
    <w:rsid w:val="002940DB"/>
    <w:rsid w:val="00297B2F"/>
    <w:rsid w:val="002A427E"/>
    <w:rsid w:val="002A4EDC"/>
    <w:rsid w:val="002A561F"/>
    <w:rsid w:val="002B1BF4"/>
    <w:rsid w:val="002C3314"/>
    <w:rsid w:val="002C4A32"/>
    <w:rsid w:val="002D1D91"/>
    <w:rsid w:val="002D5A8B"/>
    <w:rsid w:val="002D61C4"/>
    <w:rsid w:val="002E5B22"/>
    <w:rsid w:val="002F48C1"/>
    <w:rsid w:val="002F4CD8"/>
    <w:rsid w:val="00302C0F"/>
    <w:rsid w:val="00305618"/>
    <w:rsid w:val="00313B18"/>
    <w:rsid w:val="00323D9B"/>
    <w:rsid w:val="003274EC"/>
    <w:rsid w:val="00342ECE"/>
    <w:rsid w:val="0034554E"/>
    <w:rsid w:val="00347D8B"/>
    <w:rsid w:val="00351C9A"/>
    <w:rsid w:val="00353421"/>
    <w:rsid w:val="003546D9"/>
    <w:rsid w:val="003557A8"/>
    <w:rsid w:val="00363C8A"/>
    <w:rsid w:val="003663F1"/>
    <w:rsid w:val="0036669F"/>
    <w:rsid w:val="00370587"/>
    <w:rsid w:val="003707E0"/>
    <w:rsid w:val="00395F32"/>
    <w:rsid w:val="00396F34"/>
    <w:rsid w:val="003A5DF0"/>
    <w:rsid w:val="003B0EF7"/>
    <w:rsid w:val="003B153D"/>
    <w:rsid w:val="003B4E74"/>
    <w:rsid w:val="003B4EDD"/>
    <w:rsid w:val="003B543F"/>
    <w:rsid w:val="003C04EA"/>
    <w:rsid w:val="003C4D46"/>
    <w:rsid w:val="003D4F43"/>
    <w:rsid w:val="003D71DF"/>
    <w:rsid w:val="003E1897"/>
    <w:rsid w:val="003E74B9"/>
    <w:rsid w:val="003F1A67"/>
    <w:rsid w:val="003F1E5F"/>
    <w:rsid w:val="004170B1"/>
    <w:rsid w:val="00420C05"/>
    <w:rsid w:val="00422D73"/>
    <w:rsid w:val="004400F7"/>
    <w:rsid w:val="004413D6"/>
    <w:rsid w:val="00443BEE"/>
    <w:rsid w:val="00455DAC"/>
    <w:rsid w:val="0046290F"/>
    <w:rsid w:val="00462CD7"/>
    <w:rsid w:val="004643FB"/>
    <w:rsid w:val="00467E64"/>
    <w:rsid w:val="004712CA"/>
    <w:rsid w:val="0047296C"/>
    <w:rsid w:val="00473D2D"/>
    <w:rsid w:val="00473DD7"/>
    <w:rsid w:val="00475700"/>
    <w:rsid w:val="00475886"/>
    <w:rsid w:val="00477250"/>
    <w:rsid w:val="00481763"/>
    <w:rsid w:val="00492D4E"/>
    <w:rsid w:val="00494A10"/>
    <w:rsid w:val="00496CD4"/>
    <w:rsid w:val="0049713F"/>
    <w:rsid w:val="004A00EB"/>
    <w:rsid w:val="004A3671"/>
    <w:rsid w:val="004A3CD4"/>
    <w:rsid w:val="004A4D31"/>
    <w:rsid w:val="004C0C2E"/>
    <w:rsid w:val="004D527A"/>
    <w:rsid w:val="004D7658"/>
    <w:rsid w:val="004E072C"/>
    <w:rsid w:val="004E678D"/>
    <w:rsid w:val="004E69E7"/>
    <w:rsid w:val="004F157D"/>
    <w:rsid w:val="004F1C08"/>
    <w:rsid w:val="004F66DD"/>
    <w:rsid w:val="00500430"/>
    <w:rsid w:val="0050196B"/>
    <w:rsid w:val="005119B4"/>
    <w:rsid w:val="00512765"/>
    <w:rsid w:val="0051288D"/>
    <w:rsid w:val="00516F8C"/>
    <w:rsid w:val="00521783"/>
    <w:rsid w:val="0053160D"/>
    <w:rsid w:val="00534050"/>
    <w:rsid w:val="0054202C"/>
    <w:rsid w:val="00542DB3"/>
    <w:rsid w:val="005441AC"/>
    <w:rsid w:val="00547C18"/>
    <w:rsid w:val="00552DCE"/>
    <w:rsid w:val="00553095"/>
    <w:rsid w:val="00553D59"/>
    <w:rsid w:val="0055522F"/>
    <w:rsid w:val="005567ED"/>
    <w:rsid w:val="00560A04"/>
    <w:rsid w:val="0056158E"/>
    <w:rsid w:val="00567913"/>
    <w:rsid w:val="00570E0D"/>
    <w:rsid w:val="0059216D"/>
    <w:rsid w:val="005A0FCD"/>
    <w:rsid w:val="005A389B"/>
    <w:rsid w:val="005A4BD6"/>
    <w:rsid w:val="005B1B1C"/>
    <w:rsid w:val="005B3F38"/>
    <w:rsid w:val="005C110C"/>
    <w:rsid w:val="005C5387"/>
    <w:rsid w:val="005C7480"/>
    <w:rsid w:val="005D225B"/>
    <w:rsid w:val="005D4456"/>
    <w:rsid w:val="005D4C79"/>
    <w:rsid w:val="005D7568"/>
    <w:rsid w:val="005E070F"/>
    <w:rsid w:val="005E636F"/>
    <w:rsid w:val="005F3225"/>
    <w:rsid w:val="005F3D0A"/>
    <w:rsid w:val="00600B3A"/>
    <w:rsid w:val="00601A82"/>
    <w:rsid w:val="0060265E"/>
    <w:rsid w:val="00604136"/>
    <w:rsid w:val="006049AD"/>
    <w:rsid w:val="00611086"/>
    <w:rsid w:val="0061143E"/>
    <w:rsid w:val="006116A8"/>
    <w:rsid w:val="00611BE8"/>
    <w:rsid w:val="00614FE4"/>
    <w:rsid w:val="00615972"/>
    <w:rsid w:val="00615BCC"/>
    <w:rsid w:val="0061745C"/>
    <w:rsid w:val="00620106"/>
    <w:rsid w:val="0062032B"/>
    <w:rsid w:val="00630A26"/>
    <w:rsid w:val="0063278E"/>
    <w:rsid w:val="00635107"/>
    <w:rsid w:val="00635869"/>
    <w:rsid w:val="0063759F"/>
    <w:rsid w:val="00641E18"/>
    <w:rsid w:val="006430FD"/>
    <w:rsid w:val="0064499F"/>
    <w:rsid w:val="006449B8"/>
    <w:rsid w:val="00644A8B"/>
    <w:rsid w:val="0065117E"/>
    <w:rsid w:val="00652196"/>
    <w:rsid w:val="006541FD"/>
    <w:rsid w:val="00655D3C"/>
    <w:rsid w:val="00655EBD"/>
    <w:rsid w:val="00661698"/>
    <w:rsid w:val="006631F4"/>
    <w:rsid w:val="00672C63"/>
    <w:rsid w:val="00672E2D"/>
    <w:rsid w:val="00674AC7"/>
    <w:rsid w:val="00681B48"/>
    <w:rsid w:val="006859E1"/>
    <w:rsid w:val="00697117"/>
    <w:rsid w:val="006975EE"/>
    <w:rsid w:val="006A66E5"/>
    <w:rsid w:val="006A7DA4"/>
    <w:rsid w:val="006B27B3"/>
    <w:rsid w:val="006C465E"/>
    <w:rsid w:val="006D59EA"/>
    <w:rsid w:val="006D7742"/>
    <w:rsid w:val="006E1526"/>
    <w:rsid w:val="006F2C4B"/>
    <w:rsid w:val="006F2DE0"/>
    <w:rsid w:val="006F41BA"/>
    <w:rsid w:val="006F61FB"/>
    <w:rsid w:val="00704335"/>
    <w:rsid w:val="0071347A"/>
    <w:rsid w:val="00713756"/>
    <w:rsid w:val="00715113"/>
    <w:rsid w:val="007156E9"/>
    <w:rsid w:val="0071692D"/>
    <w:rsid w:val="007172D2"/>
    <w:rsid w:val="00717828"/>
    <w:rsid w:val="00727011"/>
    <w:rsid w:val="0073028C"/>
    <w:rsid w:val="0073491D"/>
    <w:rsid w:val="0073572B"/>
    <w:rsid w:val="007454CA"/>
    <w:rsid w:val="0075194C"/>
    <w:rsid w:val="00754AE6"/>
    <w:rsid w:val="00757AB1"/>
    <w:rsid w:val="0076321D"/>
    <w:rsid w:val="00765FB9"/>
    <w:rsid w:val="007719A1"/>
    <w:rsid w:val="00773444"/>
    <w:rsid w:val="00795506"/>
    <w:rsid w:val="007A1F08"/>
    <w:rsid w:val="007A231F"/>
    <w:rsid w:val="007A34B8"/>
    <w:rsid w:val="007A4A02"/>
    <w:rsid w:val="007A7D6C"/>
    <w:rsid w:val="007B3751"/>
    <w:rsid w:val="007B529D"/>
    <w:rsid w:val="007B5312"/>
    <w:rsid w:val="007C2049"/>
    <w:rsid w:val="007C28A1"/>
    <w:rsid w:val="007D528D"/>
    <w:rsid w:val="007D6333"/>
    <w:rsid w:val="007E2243"/>
    <w:rsid w:val="007E24E6"/>
    <w:rsid w:val="007E319E"/>
    <w:rsid w:val="007F296E"/>
    <w:rsid w:val="007F4A0E"/>
    <w:rsid w:val="007F4EFB"/>
    <w:rsid w:val="007F5EFB"/>
    <w:rsid w:val="007F7DBC"/>
    <w:rsid w:val="0081645F"/>
    <w:rsid w:val="0081758B"/>
    <w:rsid w:val="0082163C"/>
    <w:rsid w:val="00823345"/>
    <w:rsid w:val="0082380A"/>
    <w:rsid w:val="00825192"/>
    <w:rsid w:val="008337A6"/>
    <w:rsid w:val="00835218"/>
    <w:rsid w:val="008444C9"/>
    <w:rsid w:val="0084505F"/>
    <w:rsid w:val="00845C80"/>
    <w:rsid w:val="0085099B"/>
    <w:rsid w:val="00853169"/>
    <w:rsid w:val="008626DB"/>
    <w:rsid w:val="008632CE"/>
    <w:rsid w:val="00864A5B"/>
    <w:rsid w:val="00866C37"/>
    <w:rsid w:val="00867DD8"/>
    <w:rsid w:val="008708A3"/>
    <w:rsid w:val="00871ECC"/>
    <w:rsid w:val="00883027"/>
    <w:rsid w:val="008848E7"/>
    <w:rsid w:val="00884D7E"/>
    <w:rsid w:val="00885748"/>
    <w:rsid w:val="00885A95"/>
    <w:rsid w:val="008A474F"/>
    <w:rsid w:val="008A4F47"/>
    <w:rsid w:val="008B392F"/>
    <w:rsid w:val="008B5668"/>
    <w:rsid w:val="008B5F0F"/>
    <w:rsid w:val="008C0308"/>
    <w:rsid w:val="008C17FA"/>
    <w:rsid w:val="008C3550"/>
    <w:rsid w:val="008C4EAF"/>
    <w:rsid w:val="008C5300"/>
    <w:rsid w:val="008D13A8"/>
    <w:rsid w:val="008D3B4F"/>
    <w:rsid w:val="008D4083"/>
    <w:rsid w:val="008D41FD"/>
    <w:rsid w:val="008D5A9A"/>
    <w:rsid w:val="008E1CA4"/>
    <w:rsid w:val="008E45AE"/>
    <w:rsid w:val="008E4B7F"/>
    <w:rsid w:val="008F0EB1"/>
    <w:rsid w:val="008F47D1"/>
    <w:rsid w:val="00905F7A"/>
    <w:rsid w:val="009130EE"/>
    <w:rsid w:val="00913E68"/>
    <w:rsid w:val="00915ED4"/>
    <w:rsid w:val="0091706E"/>
    <w:rsid w:val="00917B00"/>
    <w:rsid w:val="00925163"/>
    <w:rsid w:val="00926714"/>
    <w:rsid w:val="00932342"/>
    <w:rsid w:val="00934080"/>
    <w:rsid w:val="00935502"/>
    <w:rsid w:val="00936D87"/>
    <w:rsid w:val="00945E16"/>
    <w:rsid w:val="00953D25"/>
    <w:rsid w:val="009648B0"/>
    <w:rsid w:val="009670AC"/>
    <w:rsid w:val="0097206C"/>
    <w:rsid w:val="00977D22"/>
    <w:rsid w:val="009848FF"/>
    <w:rsid w:val="009866DA"/>
    <w:rsid w:val="00986FC1"/>
    <w:rsid w:val="009941A5"/>
    <w:rsid w:val="00996E6F"/>
    <w:rsid w:val="009A0108"/>
    <w:rsid w:val="009A2064"/>
    <w:rsid w:val="009A20F3"/>
    <w:rsid w:val="009A5244"/>
    <w:rsid w:val="009B1BE8"/>
    <w:rsid w:val="009B1D2B"/>
    <w:rsid w:val="009B3357"/>
    <w:rsid w:val="009C0121"/>
    <w:rsid w:val="009C1E98"/>
    <w:rsid w:val="009D567A"/>
    <w:rsid w:val="009D5DEE"/>
    <w:rsid w:val="009E3240"/>
    <w:rsid w:val="009E5F29"/>
    <w:rsid w:val="009F0E0D"/>
    <w:rsid w:val="009F2E01"/>
    <w:rsid w:val="009F5F5D"/>
    <w:rsid w:val="00A00972"/>
    <w:rsid w:val="00A009DF"/>
    <w:rsid w:val="00A04132"/>
    <w:rsid w:val="00A06BB8"/>
    <w:rsid w:val="00A07A15"/>
    <w:rsid w:val="00A12498"/>
    <w:rsid w:val="00A12755"/>
    <w:rsid w:val="00A12C66"/>
    <w:rsid w:val="00A13183"/>
    <w:rsid w:val="00A13774"/>
    <w:rsid w:val="00A13F74"/>
    <w:rsid w:val="00A1601F"/>
    <w:rsid w:val="00A16E82"/>
    <w:rsid w:val="00A20FC7"/>
    <w:rsid w:val="00A24AD3"/>
    <w:rsid w:val="00A339D9"/>
    <w:rsid w:val="00A339E8"/>
    <w:rsid w:val="00A37CE5"/>
    <w:rsid w:val="00A44A71"/>
    <w:rsid w:val="00A45EEC"/>
    <w:rsid w:val="00A473C0"/>
    <w:rsid w:val="00A50AE9"/>
    <w:rsid w:val="00A54EA5"/>
    <w:rsid w:val="00A55128"/>
    <w:rsid w:val="00A57BF1"/>
    <w:rsid w:val="00A6020A"/>
    <w:rsid w:val="00A65D61"/>
    <w:rsid w:val="00A72FB9"/>
    <w:rsid w:val="00A778F3"/>
    <w:rsid w:val="00A8479B"/>
    <w:rsid w:val="00AA4ADC"/>
    <w:rsid w:val="00AA56D4"/>
    <w:rsid w:val="00AA6FA7"/>
    <w:rsid w:val="00AB521E"/>
    <w:rsid w:val="00AB618B"/>
    <w:rsid w:val="00AC0306"/>
    <w:rsid w:val="00AC255F"/>
    <w:rsid w:val="00AC331D"/>
    <w:rsid w:val="00AC3F66"/>
    <w:rsid w:val="00AC4176"/>
    <w:rsid w:val="00AD2E26"/>
    <w:rsid w:val="00AD5A09"/>
    <w:rsid w:val="00AD6D3B"/>
    <w:rsid w:val="00AE36B7"/>
    <w:rsid w:val="00AE54E3"/>
    <w:rsid w:val="00AF2B3E"/>
    <w:rsid w:val="00AF346C"/>
    <w:rsid w:val="00AF3619"/>
    <w:rsid w:val="00AF4018"/>
    <w:rsid w:val="00AF47E2"/>
    <w:rsid w:val="00AF611B"/>
    <w:rsid w:val="00AF6434"/>
    <w:rsid w:val="00B02CC7"/>
    <w:rsid w:val="00B05621"/>
    <w:rsid w:val="00B10617"/>
    <w:rsid w:val="00B110DD"/>
    <w:rsid w:val="00B12116"/>
    <w:rsid w:val="00B16C24"/>
    <w:rsid w:val="00B177BE"/>
    <w:rsid w:val="00B20E3B"/>
    <w:rsid w:val="00B2208C"/>
    <w:rsid w:val="00B227EA"/>
    <w:rsid w:val="00B23B2E"/>
    <w:rsid w:val="00B259B9"/>
    <w:rsid w:val="00B34E09"/>
    <w:rsid w:val="00B42426"/>
    <w:rsid w:val="00B43B78"/>
    <w:rsid w:val="00B44C98"/>
    <w:rsid w:val="00B47DD3"/>
    <w:rsid w:val="00B54E46"/>
    <w:rsid w:val="00B564E9"/>
    <w:rsid w:val="00B61AF8"/>
    <w:rsid w:val="00B62E54"/>
    <w:rsid w:val="00B631C4"/>
    <w:rsid w:val="00B717DD"/>
    <w:rsid w:val="00B72C5E"/>
    <w:rsid w:val="00B737D8"/>
    <w:rsid w:val="00B73F9E"/>
    <w:rsid w:val="00B765F7"/>
    <w:rsid w:val="00B767BE"/>
    <w:rsid w:val="00B77686"/>
    <w:rsid w:val="00B8078D"/>
    <w:rsid w:val="00B854DF"/>
    <w:rsid w:val="00B94AB2"/>
    <w:rsid w:val="00BB47C5"/>
    <w:rsid w:val="00BC0461"/>
    <w:rsid w:val="00BC19D2"/>
    <w:rsid w:val="00BC2581"/>
    <w:rsid w:val="00BC2D2C"/>
    <w:rsid w:val="00BD22BC"/>
    <w:rsid w:val="00BD5A1D"/>
    <w:rsid w:val="00BE09E8"/>
    <w:rsid w:val="00BE4507"/>
    <w:rsid w:val="00BE4CCC"/>
    <w:rsid w:val="00BF17F2"/>
    <w:rsid w:val="00C000B4"/>
    <w:rsid w:val="00C001B4"/>
    <w:rsid w:val="00C00CC4"/>
    <w:rsid w:val="00C01DFF"/>
    <w:rsid w:val="00C163D5"/>
    <w:rsid w:val="00C257C1"/>
    <w:rsid w:val="00C310C3"/>
    <w:rsid w:val="00C334FB"/>
    <w:rsid w:val="00C34615"/>
    <w:rsid w:val="00C41087"/>
    <w:rsid w:val="00C47E6E"/>
    <w:rsid w:val="00C53156"/>
    <w:rsid w:val="00C6264F"/>
    <w:rsid w:val="00C64B94"/>
    <w:rsid w:val="00C66F76"/>
    <w:rsid w:val="00C71998"/>
    <w:rsid w:val="00C74B96"/>
    <w:rsid w:val="00C75861"/>
    <w:rsid w:val="00C759E7"/>
    <w:rsid w:val="00C83C5D"/>
    <w:rsid w:val="00C84C62"/>
    <w:rsid w:val="00C85B1F"/>
    <w:rsid w:val="00C86E6A"/>
    <w:rsid w:val="00C92552"/>
    <w:rsid w:val="00C93BE8"/>
    <w:rsid w:val="00C95A4A"/>
    <w:rsid w:val="00C96201"/>
    <w:rsid w:val="00CA56F1"/>
    <w:rsid w:val="00CA5C44"/>
    <w:rsid w:val="00CB12B6"/>
    <w:rsid w:val="00CB1EA4"/>
    <w:rsid w:val="00CB3A5D"/>
    <w:rsid w:val="00CC280B"/>
    <w:rsid w:val="00CC49D4"/>
    <w:rsid w:val="00CE04E2"/>
    <w:rsid w:val="00CE0E8F"/>
    <w:rsid w:val="00CE2ECB"/>
    <w:rsid w:val="00CF00BC"/>
    <w:rsid w:val="00CF2ED4"/>
    <w:rsid w:val="00D040DA"/>
    <w:rsid w:val="00D17829"/>
    <w:rsid w:val="00D20DCC"/>
    <w:rsid w:val="00D27A5B"/>
    <w:rsid w:val="00D3099A"/>
    <w:rsid w:val="00D36CEB"/>
    <w:rsid w:val="00D37548"/>
    <w:rsid w:val="00D5038E"/>
    <w:rsid w:val="00D51E4D"/>
    <w:rsid w:val="00D62C20"/>
    <w:rsid w:val="00D679A5"/>
    <w:rsid w:val="00D67A5F"/>
    <w:rsid w:val="00D75CF6"/>
    <w:rsid w:val="00D81C1F"/>
    <w:rsid w:val="00D83D9E"/>
    <w:rsid w:val="00D84539"/>
    <w:rsid w:val="00D93350"/>
    <w:rsid w:val="00D9631A"/>
    <w:rsid w:val="00DA10EF"/>
    <w:rsid w:val="00DA1B0A"/>
    <w:rsid w:val="00DA3050"/>
    <w:rsid w:val="00DC2CD8"/>
    <w:rsid w:val="00DC7D64"/>
    <w:rsid w:val="00DD0584"/>
    <w:rsid w:val="00DD1468"/>
    <w:rsid w:val="00DD3A3E"/>
    <w:rsid w:val="00DD3A46"/>
    <w:rsid w:val="00DD4B5E"/>
    <w:rsid w:val="00DE2CB5"/>
    <w:rsid w:val="00DE487E"/>
    <w:rsid w:val="00DE6BDB"/>
    <w:rsid w:val="00DF169A"/>
    <w:rsid w:val="00DF16E1"/>
    <w:rsid w:val="00DF5C43"/>
    <w:rsid w:val="00DF7A40"/>
    <w:rsid w:val="00E02449"/>
    <w:rsid w:val="00E11B77"/>
    <w:rsid w:val="00E13EEC"/>
    <w:rsid w:val="00E20C65"/>
    <w:rsid w:val="00E20EF2"/>
    <w:rsid w:val="00E24F28"/>
    <w:rsid w:val="00E273D9"/>
    <w:rsid w:val="00E316BB"/>
    <w:rsid w:val="00E31AD3"/>
    <w:rsid w:val="00E338A2"/>
    <w:rsid w:val="00E34DAA"/>
    <w:rsid w:val="00E448BA"/>
    <w:rsid w:val="00E45814"/>
    <w:rsid w:val="00E47D02"/>
    <w:rsid w:val="00E5075B"/>
    <w:rsid w:val="00E5084D"/>
    <w:rsid w:val="00E54F49"/>
    <w:rsid w:val="00E552AE"/>
    <w:rsid w:val="00E55A3A"/>
    <w:rsid w:val="00E56680"/>
    <w:rsid w:val="00E56823"/>
    <w:rsid w:val="00E5723D"/>
    <w:rsid w:val="00E60332"/>
    <w:rsid w:val="00E60DBA"/>
    <w:rsid w:val="00E60F39"/>
    <w:rsid w:val="00E62128"/>
    <w:rsid w:val="00E62FA9"/>
    <w:rsid w:val="00E64596"/>
    <w:rsid w:val="00E723C9"/>
    <w:rsid w:val="00E771D7"/>
    <w:rsid w:val="00E77E06"/>
    <w:rsid w:val="00E835BC"/>
    <w:rsid w:val="00E968FB"/>
    <w:rsid w:val="00EA2E68"/>
    <w:rsid w:val="00EA69B6"/>
    <w:rsid w:val="00EB212F"/>
    <w:rsid w:val="00EB2CED"/>
    <w:rsid w:val="00EB3722"/>
    <w:rsid w:val="00ED0321"/>
    <w:rsid w:val="00EE2BA1"/>
    <w:rsid w:val="00EE6BF2"/>
    <w:rsid w:val="00F00C77"/>
    <w:rsid w:val="00F01376"/>
    <w:rsid w:val="00F01DF9"/>
    <w:rsid w:val="00F06401"/>
    <w:rsid w:val="00F07391"/>
    <w:rsid w:val="00F15293"/>
    <w:rsid w:val="00F315B7"/>
    <w:rsid w:val="00F4308F"/>
    <w:rsid w:val="00F46E1A"/>
    <w:rsid w:val="00F52541"/>
    <w:rsid w:val="00F52DDF"/>
    <w:rsid w:val="00F52F06"/>
    <w:rsid w:val="00F54CAC"/>
    <w:rsid w:val="00F55301"/>
    <w:rsid w:val="00F562D6"/>
    <w:rsid w:val="00F62574"/>
    <w:rsid w:val="00F673B0"/>
    <w:rsid w:val="00F809BC"/>
    <w:rsid w:val="00F97BD0"/>
    <w:rsid w:val="00FC4389"/>
    <w:rsid w:val="00FC649E"/>
    <w:rsid w:val="00FC7C12"/>
    <w:rsid w:val="00FD1176"/>
    <w:rsid w:val="00FD2BE9"/>
    <w:rsid w:val="00FD3195"/>
    <w:rsid w:val="00FD34A3"/>
    <w:rsid w:val="00FE625F"/>
    <w:rsid w:val="00FF27E7"/>
    <w:rsid w:val="00FF35F6"/>
    <w:rsid w:val="00FF6D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57"/>
  </w:style>
  <w:style w:type="paragraph" w:styleId="Balk1">
    <w:name w:val="heading 1"/>
    <w:basedOn w:val="Normal"/>
    <w:next w:val="Normal"/>
    <w:link w:val="Balk1Char"/>
    <w:uiPriority w:val="9"/>
    <w:qFormat/>
    <w:rsid w:val="009B3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B3357"/>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9B3357"/>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9B3357"/>
    <w:pPr>
      <w:outlineLvl w:val="9"/>
    </w:pPr>
  </w:style>
  <w:style w:type="paragraph" w:styleId="T2">
    <w:name w:val="toc 2"/>
    <w:basedOn w:val="Normal"/>
    <w:next w:val="Normal"/>
    <w:autoRedefine/>
    <w:uiPriority w:val="39"/>
    <w:unhideWhenUsed/>
    <w:qFormat/>
    <w:rsid w:val="007B529D"/>
    <w:pPr>
      <w:numPr>
        <w:numId w:val="3"/>
      </w:numPr>
      <w:spacing w:after="0" w:line="240" w:lineRule="auto"/>
      <w:ind w:left="851" w:hanging="284"/>
    </w:pPr>
    <w:rPr>
      <w:rFonts w:ascii="Times New Roman" w:eastAsiaTheme="minorEastAsia" w:hAnsi="Times New Roman" w:cs="Times New Roman"/>
      <w:b/>
      <w:sz w:val="24"/>
      <w:szCs w:val="24"/>
    </w:rPr>
  </w:style>
  <w:style w:type="paragraph" w:styleId="T1">
    <w:name w:val="toc 1"/>
    <w:basedOn w:val="Normal"/>
    <w:next w:val="Normal"/>
    <w:autoRedefine/>
    <w:uiPriority w:val="39"/>
    <w:unhideWhenUsed/>
    <w:qFormat/>
    <w:rsid w:val="00D27A5B"/>
    <w:pPr>
      <w:tabs>
        <w:tab w:val="right" w:leader="dot" w:pos="9062"/>
      </w:tabs>
      <w:spacing w:after="0" w:line="360" w:lineRule="auto"/>
      <w:ind w:left="426" w:hanging="426"/>
      <w:jc w:val="both"/>
    </w:pPr>
    <w:rPr>
      <w:rFonts w:ascii="Times New Roman" w:eastAsiaTheme="minorEastAsia" w:hAnsi="Times New Roman" w:cs="Times New Roman"/>
      <w:b/>
      <w:noProof/>
      <w:sz w:val="24"/>
      <w:szCs w:val="24"/>
      <w:lang w:eastAsia="tr-TR"/>
    </w:rPr>
  </w:style>
  <w:style w:type="paragraph" w:styleId="T3">
    <w:name w:val="toc 3"/>
    <w:basedOn w:val="Normal"/>
    <w:next w:val="Normal"/>
    <w:autoRedefine/>
    <w:uiPriority w:val="39"/>
    <w:unhideWhenUsed/>
    <w:qFormat/>
    <w:rsid w:val="009B3357"/>
    <w:pPr>
      <w:spacing w:after="100"/>
      <w:ind w:left="440"/>
    </w:pPr>
    <w:rPr>
      <w:rFonts w:eastAsiaTheme="minorEastAsia"/>
    </w:rPr>
  </w:style>
  <w:style w:type="paragraph" w:styleId="BalonMetni">
    <w:name w:val="Balloon Text"/>
    <w:basedOn w:val="Normal"/>
    <w:link w:val="BalonMetniChar"/>
    <w:uiPriority w:val="99"/>
    <w:semiHidden/>
    <w:unhideWhenUsed/>
    <w:rsid w:val="009B33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357"/>
    <w:rPr>
      <w:rFonts w:ascii="Tahoma" w:hAnsi="Tahoma" w:cs="Tahoma"/>
      <w:sz w:val="16"/>
      <w:szCs w:val="16"/>
    </w:rPr>
  </w:style>
  <w:style w:type="paragraph" w:styleId="ListeParagraf">
    <w:name w:val="List Paragraph"/>
    <w:basedOn w:val="Normal"/>
    <w:uiPriority w:val="34"/>
    <w:qFormat/>
    <w:rsid w:val="009B3357"/>
    <w:pPr>
      <w:ind w:left="720"/>
      <w:contextualSpacing/>
    </w:pPr>
  </w:style>
  <w:style w:type="paragraph" w:styleId="DipnotMetni">
    <w:name w:val="footnote text"/>
    <w:basedOn w:val="Normal"/>
    <w:link w:val="DipnotMetniChar"/>
    <w:uiPriority w:val="99"/>
    <w:unhideWhenUsed/>
    <w:rsid w:val="00B47DD3"/>
    <w:pPr>
      <w:spacing w:after="0" w:line="240" w:lineRule="auto"/>
    </w:pPr>
    <w:rPr>
      <w:sz w:val="20"/>
      <w:szCs w:val="20"/>
    </w:rPr>
  </w:style>
  <w:style w:type="character" w:customStyle="1" w:styleId="DipnotMetniChar">
    <w:name w:val="Dipnot Metni Char"/>
    <w:basedOn w:val="VarsaylanParagrafYazTipi"/>
    <w:link w:val="DipnotMetni"/>
    <w:uiPriority w:val="99"/>
    <w:rsid w:val="00B47DD3"/>
    <w:rPr>
      <w:sz w:val="20"/>
      <w:szCs w:val="20"/>
    </w:rPr>
  </w:style>
  <w:style w:type="character" w:styleId="DipnotBavurusu">
    <w:name w:val="footnote reference"/>
    <w:basedOn w:val="VarsaylanParagrafYazTipi"/>
    <w:uiPriority w:val="99"/>
    <w:semiHidden/>
    <w:unhideWhenUsed/>
    <w:rsid w:val="00B47DD3"/>
    <w:rPr>
      <w:vertAlign w:val="superscript"/>
    </w:rPr>
  </w:style>
  <w:style w:type="paragraph" w:styleId="stbilgi">
    <w:name w:val="header"/>
    <w:basedOn w:val="Normal"/>
    <w:link w:val="stbilgiChar"/>
    <w:uiPriority w:val="99"/>
    <w:semiHidden/>
    <w:unhideWhenUsed/>
    <w:rsid w:val="007F5E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F5EFB"/>
  </w:style>
  <w:style w:type="paragraph" w:styleId="Altbilgi">
    <w:name w:val="footer"/>
    <w:basedOn w:val="Normal"/>
    <w:link w:val="AltbilgiChar"/>
    <w:uiPriority w:val="99"/>
    <w:unhideWhenUsed/>
    <w:rsid w:val="007F5E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5EFB"/>
  </w:style>
  <w:style w:type="paragraph" w:styleId="AralkYok">
    <w:name w:val="No Spacing"/>
    <w:uiPriority w:val="1"/>
    <w:qFormat/>
    <w:rsid w:val="00871ECC"/>
    <w:pPr>
      <w:spacing w:after="0" w:line="240" w:lineRule="auto"/>
    </w:pPr>
  </w:style>
  <w:style w:type="character" w:styleId="Kpr">
    <w:name w:val="Hyperlink"/>
    <w:basedOn w:val="VarsaylanParagrafYazTipi"/>
    <w:uiPriority w:val="99"/>
    <w:unhideWhenUsed/>
    <w:rsid w:val="00AE36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61D6-A6CF-460F-8093-0C0A0AA8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16</Pages>
  <Words>3928</Words>
  <Characters>22390</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dc:creator>
  <cp:lastModifiedBy>AHMET</cp:lastModifiedBy>
  <cp:revision>48</cp:revision>
  <dcterms:created xsi:type="dcterms:W3CDTF">2011-03-05T21:10:00Z</dcterms:created>
  <dcterms:modified xsi:type="dcterms:W3CDTF">2012-01-09T09:13:00Z</dcterms:modified>
</cp:coreProperties>
</file>